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6152" w14:textId="248A3006" w:rsidR="004C1BA1" w:rsidRDefault="00000000" w:rsidP="00210835">
      <w:pPr>
        <w:jc w:val="center"/>
        <w:rPr>
          <w:rFonts w:ascii="Calibri" w:eastAsia="Calibri" w:hAnsi="Calibri" w:cs="Calibri"/>
          <w:b/>
        </w:rPr>
      </w:pPr>
      <w:r>
        <w:rPr>
          <w:rFonts w:ascii="Calibri" w:eastAsia="Calibri" w:hAnsi="Calibri" w:cs="Calibri"/>
          <w:b/>
        </w:rPr>
        <w:t xml:space="preserve">Verbale della </w:t>
      </w:r>
      <w:r w:rsidR="002D6488">
        <w:rPr>
          <w:rFonts w:ascii="Calibri" w:eastAsia="Calibri" w:hAnsi="Calibri" w:cs="Calibri"/>
          <w:b/>
        </w:rPr>
        <w:t>Terz</w:t>
      </w:r>
      <w:r>
        <w:rPr>
          <w:rFonts w:ascii="Calibri" w:eastAsia="Calibri" w:hAnsi="Calibri" w:cs="Calibri"/>
          <w:b/>
        </w:rPr>
        <w:t>a seduta del Seggio di gara</w:t>
      </w:r>
    </w:p>
    <w:p w14:paraId="4AC17994" w14:textId="77777777" w:rsidR="004C1BA1" w:rsidRDefault="00000000" w:rsidP="00210835">
      <w:pPr>
        <w:jc w:val="center"/>
        <w:rPr>
          <w:rFonts w:ascii="Calibri" w:eastAsia="Calibri" w:hAnsi="Calibri" w:cs="Calibri"/>
          <w:b/>
        </w:rPr>
      </w:pPr>
      <w:r>
        <w:rPr>
          <w:rFonts w:ascii="Calibri" w:eastAsia="Calibri" w:hAnsi="Calibri" w:cs="Calibri"/>
          <w:b/>
        </w:rPr>
        <w:t>*</w:t>
      </w:r>
    </w:p>
    <w:p w14:paraId="17A888F8" w14:textId="77777777" w:rsidR="002D6488" w:rsidRPr="002D6488" w:rsidRDefault="002D6488" w:rsidP="002D6488">
      <w:pPr>
        <w:pBdr>
          <w:top w:val="nil"/>
          <w:left w:val="nil"/>
          <w:bottom w:val="nil"/>
          <w:right w:val="nil"/>
          <w:between w:val="nil"/>
        </w:pBdr>
        <w:jc w:val="center"/>
        <w:rPr>
          <w:rFonts w:ascii="Calibri" w:eastAsia="Calibri" w:hAnsi="Calibri" w:cs="Calibri"/>
          <w:b/>
          <w:bCs/>
          <w:color w:val="000000"/>
        </w:rPr>
      </w:pPr>
      <w:r w:rsidRPr="002D6488">
        <w:rPr>
          <w:rFonts w:ascii="Calibri" w:eastAsia="Calibri" w:hAnsi="Calibri" w:cs="Calibri"/>
          <w:b/>
          <w:bCs/>
          <w:color w:val="000000"/>
        </w:rPr>
        <w:t xml:space="preserve">Procedura aperta ex art. 60 e 36 comma 9 </w:t>
      </w:r>
      <w:proofErr w:type="spellStart"/>
      <w:r w:rsidRPr="002D6488">
        <w:rPr>
          <w:rFonts w:ascii="Calibri" w:eastAsia="Calibri" w:hAnsi="Calibri" w:cs="Calibri"/>
          <w:b/>
          <w:bCs/>
          <w:color w:val="000000"/>
        </w:rPr>
        <w:t>d.Lgs.</w:t>
      </w:r>
      <w:proofErr w:type="spellEnd"/>
      <w:r w:rsidRPr="002D6488">
        <w:rPr>
          <w:rFonts w:ascii="Calibri" w:eastAsia="Calibri" w:hAnsi="Calibri" w:cs="Calibri"/>
          <w:b/>
          <w:bCs/>
          <w:color w:val="000000"/>
        </w:rPr>
        <w:t xml:space="preserve"> 18 aprile 2016, n. 50</w:t>
      </w:r>
    </w:p>
    <w:p w14:paraId="379B6318" w14:textId="77777777" w:rsidR="002D6488" w:rsidRPr="002D6488" w:rsidRDefault="002D6488" w:rsidP="002D6488">
      <w:pPr>
        <w:pBdr>
          <w:top w:val="nil"/>
          <w:left w:val="nil"/>
          <w:bottom w:val="nil"/>
          <w:right w:val="nil"/>
          <w:between w:val="nil"/>
        </w:pBdr>
        <w:jc w:val="center"/>
        <w:rPr>
          <w:rFonts w:ascii="Calibri" w:eastAsia="Calibri" w:hAnsi="Calibri" w:cs="Calibri"/>
          <w:b/>
          <w:bCs/>
          <w:color w:val="000000"/>
        </w:rPr>
      </w:pPr>
      <w:r w:rsidRPr="002D6488">
        <w:rPr>
          <w:rFonts w:ascii="Calibri" w:eastAsia="Calibri" w:hAnsi="Calibri" w:cs="Calibri"/>
          <w:b/>
          <w:bCs/>
          <w:color w:val="000000"/>
        </w:rPr>
        <w:t>per la stipula di un Accordo quadro con un solo Operatore economico per l’erogazione dei</w:t>
      </w:r>
    </w:p>
    <w:p w14:paraId="5F3550C1" w14:textId="77777777" w:rsidR="002D6488" w:rsidRPr="002D6488" w:rsidRDefault="002D6488" w:rsidP="002D6488">
      <w:pPr>
        <w:pBdr>
          <w:top w:val="nil"/>
          <w:left w:val="nil"/>
          <w:bottom w:val="nil"/>
          <w:right w:val="nil"/>
          <w:between w:val="nil"/>
        </w:pBdr>
        <w:jc w:val="center"/>
        <w:rPr>
          <w:rFonts w:ascii="Calibri" w:eastAsia="Calibri" w:hAnsi="Calibri" w:cs="Calibri"/>
          <w:b/>
          <w:bCs/>
          <w:color w:val="000000"/>
        </w:rPr>
      </w:pPr>
      <w:r w:rsidRPr="002D6488">
        <w:rPr>
          <w:rFonts w:ascii="Calibri" w:eastAsia="Calibri" w:hAnsi="Calibri" w:cs="Calibri"/>
          <w:b/>
          <w:bCs/>
          <w:color w:val="000000"/>
        </w:rPr>
        <w:t>Servizi tecnici di manutenzione ordinaria ed evolutiva dell’ecosistema digitale di Muoversi in Toscana</w:t>
      </w:r>
    </w:p>
    <w:p w14:paraId="1B67EF6E" w14:textId="77777777" w:rsidR="002D6488" w:rsidRPr="002D6488" w:rsidRDefault="002D6488" w:rsidP="002D6488">
      <w:pPr>
        <w:pBdr>
          <w:top w:val="nil"/>
          <w:left w:val="nil"/>
          <w:bottom w:val="nil"/>
          <w:right w:val="nil"/>
          <w:between w:val="nil"/>
        </w:pBdr>
        <w:jc w:val="center"/>
        <w:rPr>
          <w:rFonts w:ascii="Calibri" w:eastAsia="Calibri" w:hAnsi="Calibri" w:cs="Calibri"/>
          <w:b/>
          <w:bCs/>
          <w:color w:val="000000"/>
        </w:rPr>
      </w:pPr>
      <w:r w:rsidRPr="002D6488">
        <w:rPr>
          <w:rFonts w:ascii="Calibri" w:eastAsia="Calibri" w:hAnsi="Calibri" w:cs="Calibri"/>
          <w:b/>
          <w:bCs/>
          <w:color w:val="000000"/>
        </w:rPr>
        <w:t>CIG: 9843895F1F</w:t>
      </w:r>
    </w:p>
    <w:p w14:paraId="27D18E62" w14:textId="77777777" w:rsidR="002D6488" w:rsidRDefault="002D6488" w:rsidP="002D6488">
      <w:pPr>
        <w:pBdr>
          <w:top w:val="nil"/>
          <w:left w:val="nil"/>
          <w:bottom w:val="nil"/>
          <w:right w:val="nil"/>
          <w:between w:val="nil"/>
        </w:pBdr>
        <w:jc w:val="center"/>
        <w:rPr>
          <w:rFonts w:ascii="Calibri" w:eastAsia="Calibri" w:hAnsi="Calibri" w:cs="Calibri"/>
          <w:color w:val="000000"/>
        </w:rPr>
      </w:pPr>
      <w:r w:rsidRPr="002D6488">
        <w:rPr>
          <w:rFonts w:ascii="Calibri" w:eastAsia="Calibri" w:hAnsi="Calibri" w:cs="Calibri"/>
          <w:color w:val="000000"/>
        </w:rPr>
        <w:t>Numero Gara: 9115847</w:t>
      </w:r>
    </w:p>
    <w:p w14:paraId="25BA45B3" w14:textId="5DE15047" w:rsidR="004C1BA1" w:rsidRDefault="00000000" w:rsidP="002D648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7610B7F2" w14:textId="16154864" w:rsidR="004C1BA1" w:rsidRDefault="00000000" w:rsidP="00210835">
      <w:pPr>
        <w:jc w:val="both"/>
        <w:rPr>
          <w:rFonts w:ascii="Calibri" w:eastAsia="Calibri" w:hAnsi="Calibri" w:cs="Calibri"/>
          <w:sz w:val="22"/>
          <w:szCs w:val="22"/>
        </w:rPr>
      </w:pPr>
      <w:bookmarkStart w:id="0" w:name="_heading=h.30j0zll" w:colFirst="0" w:colLast="0"/>
      <w:bookmarkEnd w:id="0"/>
      <w:r>
        <w:rPr>
          <w:rFonts w:ascii="Calibri" w:eastAsia="Calibri" w:hAnsi="Calibri" w:cs="Calibri"/>
          <w:sz w:val="22"/>
          <w:szCs w:val="22"/>
        </w:rPr>
        <w:t xml:space="preserve">Quest’oggi, </w:t>
      </w:r>
      <w:r w:rsidR="00B50B54">
        <w:rPr>
          <w:rFonts w:ascii="Calibri" w:eastAsia="Calibri" w:hAnsi="Calibri" w:cs="Calibri"/>
          <w:sz w:val="22"/>
          <w:szCs w:val="22"/>
        </w:rPr>
        <w:t>10 luglio</w:t>
      </w:r>
      <w:r>
        <w:rPr>
          <w:rFonts w:ascii="Calibri" w:eastAsia="Calibri" w:hAnsi="Calibri" w:cs="Calibri"/>
          <w:sz w:val="22"/>
          <w:szCs w:val="22"/>
        </w:rPr>
        <w:t xml:space="preserve"> 2023, alle ore 15,00, si riunisce il Seggio di gara, nelle persone del Presidente di Seggio, </w:t>
      </w:r>
      <w:r w:rsidR="00B50B54">
        <w:rPr>
          <w:rFonts w:ascii="Calibri" w:eastAsia="Calibri" w:hAnsi="Calibri" w:cs="Calibri"/>
          <w:sz w:val="22"/>
          <w:szCs w:val="22"/>
        </w:rPr>
        <w:t xml:space="preserve">Cecilia Gennai e </w:t>
      </w:r>
      <w:r>
        <w:rPr>
          <w:rFonts w:ascii="Calibri" w:eastAsia="Calibri" w:hAnsi="Calibri" w:cs="Calibri"/>
          <w:sz w:val="22"/>
          <w:szCs w:val="22"/>
        </w:rPr>
        <w:t>de</w:t>
      </w:r>
      <w:r w:rsidR="00B50B54">
        <w:rPr>
          <w:rFonts w:ascii="Calibri" w:eastAsia="Calibri" w:hAnsi="Calibri" w:cs="Calibri"/>
          <w:sz w:val="22"/>
          <w:szCs w:val="22"/>
        </w:rPr>
        <w:t>l</w:t>
      </w:r>
      <w:r>
        <w:rPr>
          <w:rFonts w:ascii="Calibri" w:eastAsia="Calibri" w:hAnsi="Calibri" w:cs="Calibri"/>
          <w:sz w:val="22"/>
          <w:szCs w:val="22"/>
        </w:rPr>
        <w:t xml:space="preserve"> membr</w:t>
      </w:r>
      <w:r w:rsidR="00B50B54">
        <w:rPr>
          <w:rFonts w:ascii="Calibri" w:eastAsia="Calibri" w:hAnsi="Calibri" w:cs="Calibri"/>
          <w:sz w:val="22"/>
          <w:szCs w:val="22"/>
        </w:rPr>
        <w:t>o</w:t>
      </w:r>
      <w:r>
        <w:rPr>
          <w:rFonts w:ascii="Calibri" w:eastAsia="Calibri" w:hAnsi="Calibri" w:cs="Calibri"/>
          <w:sz w:val="22"/>
          <w:szCs w:val="22"/>
        </w:rPr>
        <w:t xml:space="preserve"> di Seggio </w:t>
      </w:r>
      <w:r w:rsidR="00B50B54">
        <w:rPr>
          <w:rFonts w:ascii="Calibri" w:eastAsia="Calibri" w:hAnsi="Calibri" w:cs="Calibri"/>
          <w:sz w:val="22"/>
          <w:szCs w:val="22"/>
        </w:rPr>
        <w:t xml:space="preserve">Irene </w:t>
      </w:r>
      <w:proofErr w:type="spellStart"/>
      <w:r w:rsidR="00B50B54">
        <w:rPr>
          <w:rFonts w:ascii="Calibri" w:eastAsia="Calibri" w:hAnsi="Calibri" w:cs="Calibri"/>
          <w:sz w:val="22"/>
          <w:szCs w:val="22"/>
        </w:rPr>
        <w:t>Bargil</w:t>
      </w:r>
      <w:r w:rsidR="00D068F7">
        <w:rPr>
          <w:rFonts w:ascii="Calibri" w:eastAsia="Calibri" w:hAnsi="Calibri" w:cs="Calibri"/>
          <w:sz w:val="22"/>
          <w:szCs w:val="22"/>
        </w:rPr>
        <w:t>l</w:t>
      </w:r>
      <w:r w:rsidR="00B50B54">
        <w:rPr>
          <w:rFonts w:ascii="Calibri" w:eastAsia="Calibri" w:hAnsi="Calibri" w:cs="Calibri"/>
          <w:sz w:val="22"/>
          <w:szCs w:val="22"/>
        </w:rPr>
        <w:t>i</w:t>
      </w:r>
      <w:proofErr w:type="spellEnd"/>
      <w:r>
        <w:rPr>
          <w:rFonts w:ascii="Calibri" w:eastAsia="Calibri" w:hAnsi="Calibri" w:cs="Calibri"/>
          <w:sz w:val="22"/>
          <w:szCs w:val="22"/>
        </w:rPr>
        <w:t xml:space="preserve"> (quest’ultimo facente funzioni anche di segretario verbalizzante). Il Seggio di gara collegialmente avvia le operazioni per la comunicazione dei punteggi ottenuti dagli Offerenti in seguito alla valutazione delle Offerte tecniche da parte della Commissione giudicatrice e all’apertura a mezzo START delle Offerte economiche.</w:t>
      </w:r>
    </w:p>
    <w:p w14:paraId="37CFEA8F" w14:textId="77777777" w:rsidR="00210835" w:rsidRDefault="00210835" w:rsidP="00210835">
      <w:pPr>
        <w:widowControl w:val="0"/>
        <w:tabs>
          <w:tab w:val="left" w:pos="360"/>
        </w:tabs>
        <w:jc w:val="both"/>
        <w:rPr>
          <w:rFonts w:ascii="Calibri" w:eastAsia="Calibri" w:hAnsi="Calibri" w:cs="Calibri"/>
          <w:sz w:val="22"/>
          <w:szCs w:val="22"/>
        </w:rPr>
      </w:pPr>
    </w:p>
    <w:p w14:paraId="7A6DA989" w14:textId="1E7D211A"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Il segretario del Seggio di gara dà lettura, al Presidente, degli esiti delle valutazioni compiute dalla Commissione giudicatrice in sede di Seduta riservata.</w:t>
      </w:r>
    </w:p>
    <w:p w14:paraId="28F2B717" w14:textId="77777777" w:rsidR="00210835" w:rsidRDefault="00210835" w:rsidP="00210835">
      <w:pPr>
        <w:widowControl w:val="0"/>
        <w:tabs>
          <w:tab w:val="left" w:pos="360"/>
        </w:tabs>
        <w:jc w:val="both"/>
        <w:rPr>
          <w:rFonts w:ascii="Calibri" w:eastAsia="Calibri" w:hAnsi="Calibri" w:cs="Calibri"/>
          <w:sz w:val="22"/>
          <w:szCs w:val="22"/>
        </w:rPr>
      </w:pPr>
    </w:p>
    <w:p w14:paraId="5C0DD8E4" w14:textId="3BA44B8A"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A seguito della valutazione data, i punteggi complessivi assegnati alle offerte tecniche presentate dai due concorrenti rimasti in gara risultano essere i seguenti:</w:t>
      </w:r>
    </w:p>
    <w:p w14:paraId="6A4F47C3" w14:textId="77777777" w:rsidR="00B50B54" w:rsidRDefault="00B50B54" w:rsidP="00210835">
      <w:pPr>
        <w:widowControl w:val="0"/>
        <w:tabs>
          <w:tab w:val="left" w:pos="360"/>
        </w:tabs>
        <w:jc w:val="both"/>
        <w:rPr>
          <w:rFonts w:ascii="Calibri" w:eastAsia="Calibri" w:hAnsi="Calibri" w:cs="Calibri"/>
          <w:sz w:val="22"/>
          <w:szCs w:val="22"/>
        </w:rPr>
      </w:pPr>
    </w:p>
    <w:tbl>
      <w:tblPr>
        <w:tblStyle w:val="a7"/>
        <w:tblW w:w="81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3300"/>
      </w:tblGrid>
      <w:tr w:rsidR="004C1BA1" w14:paraId="7B32D802" w14:textId="77777777">
        <w:trPr>
          <w:jc w:val="center"/>
        </w:trPr>
        <w:tc>
          <w:tcPr>
            <w:tcW w:w="4800" w:type="dxa"/>
            <w:shd w:val="clear" w:color="auto" w:fill="EFEFEF"/>
            <w:tcMar>
              <w:top w:w="100" w:type="dxa"/>
              <w:left w:w="100" w:type="dxa"/>
              <w:bottom w:w="100" w:type="dxa"/>
              <w:right w:w="100" w:type="dxa"/>
            </w:tcMar>
            <w:vAlign w:val="center"/>
          </w:tcPr>
          <w:p w14:paraId="1A4680DE" w14:textId="77777777" w:rsidR="004C1BA1" w:rsidRDefault="00000000" w:rsidP="00210835">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Offerente</w:t>
            </w:r>
          </w:p>
        </w:tc>
        <w:tc>
          <w:tcPr>
            <w:tcW w:w="3300" w:type="dxa"/>
            <w:shd w:val="clear" w:color="auto" w:fill="EFEFEF"/>
            <w:tcMar>
              <w:top w:w="100" w:type="dxa"/>
              <w:left w:w="100" w:type="dxa"/>
              <w:bottom w:w="100" w:type="dxa"/>
              <w:right w:w="100" w:type="dxa"/>
            </w:tcMar>
            <w:vAlign w:val="center"/>
          </w:tcPr>
          <w:p w14:paraId="1DCA768E" w14:textId="77777777" w:rsidR="004C1BA1" w:rsidRDefault="00000000" w:rsidP="00210835">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Punteggio tecnico</w:t>
            </w:r>
          </w:p>
        </w:tc>
      </w:tr>
      <w:tr w:rsidR="004C1BA1" w14:paraId="4E579897" w14:textId="77777777">
        <w:trPr>
          <w:jc w:val="center"/>
        </w:trPr>
        <w:tc>
          <w:tcPr>
            <w:tcW w:w="4800" w:type="dxa"/>
            <w:shd w:val="clear" w:color="auto" w:fill="EFEFEF"/>
            <w:tcMar>
              <w:top w:w="100" w:type="dxa"/>
              <w:left w:w="100" w:type="dxa"/>
              <w:bottom w:w="100" w:type="dxa"/>
              <w:right w:w="100" w:type="dxa"/>
            </w:tcMar>
            <w:vAlign w:val="center"/>
          </w:tcPr>
          <w:p w14:paraId="77612D97" w14:textId="24C901F0" w:rsidR="004C1BA1" w:rsidRDefault="00B50B54" w:rsidP="00210835">
            <w:pPr>
              <w:widowControl w:val="0"/>
              <w:pBdr>
                <w:top w:val="nil"/>
                <w:left w:val="nil"/>
                <w:bottom w:val="nil"/>
                <w:right w:val="nil"/>
                <w:between w:val="nil"/>
              </w:pBdr>
              <w:jc w:val="center"/>
              <w:rPr>
                <w:rFonts w:ascii="Calibri" w:eastAsia="Calibri" w:hAnsi="Calibri" w:cs="Calibri"/>
                <w:sz w:val="22"/>
                <w:szCs w:val="22"/>
              </w:rPr>
            </w:pPr>
            <w:proofErr w:type="spellStart"/>
            <w:r>
              <w:rPr>
                <w:rFonts w:ascii="Calibri" w:eastAsia="Calibri" w:hAnsi="Calibri" w:cs="Calibri"/>
                <w:sz w:val="22"/>
                <w:szCs w:val="22"/>
              </w:rPr>
              <w:t>Phoops</w:t>
            </w:r>
            <w:proofErr w:type="spellEnd"/>
            <w:r>
              <w:rPr>
                <w:rFonts w:ascii="Calibri" w:eastAsia="Calibri" w:hAnsi="Calibri" w:cs="Calibri"/>
                <w:sz w:val="22"/>
                <w:szCs w:val="22"/>
              </w:rPr>
              <w:t xml:space="preserve"> S.r.l.</w:t>
            </w:r>
          </w:p>
        </w:tc>
        <w:tc>
          <w:tcPr>
            <w:tcW w:w="3300" w:type="dxa"/>
            <w:shd w:val="clear" w:color="auto" w:fill="EFEFEF"/>
            <w:tcMar>
              <w:top w:w="100" w:type="dxa"/>
              <w:left w:w="100" w:type="dxa"/>
              <w:bottom w:w="100" w:type="dxa"/>
              <w:right w:w="100" w:type="dxa"/>
            </w:tcMar>
            <w:vAlign w:val="center"/>
          </w:tcPr>
          <w:p w14:paraId="661F0033" w14:textId="41CAA2B9" w:rsidR="004C1BA1" w:rsidRDefault="00B50B54" w:rsidP="00210835">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70/70 pp.</w:t>
            </w:r>
          </w:p>
        </w:tc>
      </w:tr>
      <w:tr w:rsidR="00B300FA" w14:paraId="62676604" w14:textId="77777777">
        <w:trPr>
          <w:jc w:val="center"/>
        </w:trPr>
        <w:tc>
          <w:tcPr>
            <w:tcW w:w="4800" w:type="dxa"/>
            <w:shd w:val="clear" w:color="auto" w:fill="EFEFEF"/>
            <w:tcMar>
              <w:top w:w="100" w:type="dxa"/>
              <w:left w:w="100" w:type="dxa"/>
              <w:bottom w:w="100" w:type="dxa"/>
              <w:right w:w="100" w:type="dxa"/>
            </w:tcMar>
            <w:vAlign w:val="center"/>
          </w:tcPr>
          <w:p w14:paraId="383D3B77" w14:textId="3BE376DD" w:rsidR="00B300FA" w:rsidRDefault="00B300FA" w:rsidP="00B300FA">
            <w:pPr>
              <w:widowControl w:val="0"/>
              <w:pBdr>
                <w:top w:val="nil"/>
                <w:left w:val="nil"/>
                <w:bottom w:val="nil"/>
                <w:right w:val="nil"/>
                <w:between w:val="nil"/>
              </w:pBdr>
              <w:jc w:val="center"/>
              <w:rPr>
                <w:rFonts w:ascii="Calibri" w:eastAsia="Calibri" w:hAnsi="Calibri" w:cs="Calibri"/>
                <w:sz w:val="22"/>
                <w:szCs w:val="22"/>
              </w:rPr>
            </w:pPr>
            <w:proofErr w:type="spellStart"/>
            <w:r>
              <w:rPr>
                <w:rFonts w:ascii="Calibri" w:eastAsia="Calibri" w:hAnsi="Calibri" w:cs="Calibri"/>
                <w:sz w:val="22"/>
                <w:szCs w:val="22"/>
              </w:rPr>
              <w:t>Inera</w:t>
            </w:r>
            <w:proofErr w:type="spellEnd"/>
            <w:r>
              <w:rPr>
                <w:rFonts w:ascii="Calibri" w:eastAsia="Calibri" w:hAnsi="Calibri" w:cs="Calibri"/>
                <w:sz w:val="22"/>
                <w:szCs w:val="22"/>
              </w:rPr>
              <w:t xml:space="preserve"> S.r.l.</w:t>
            </w:r>
          </w:p>
        </w:tc>
        <w:tc>
          <w:tcPr>
            <w:tcW w:w="3300" w:type="dxa"/>
            <w:shd w:val="clear" w:color="auto" w:fill="EFEFEF"/>
            <w:tcMar>
              <w:top w:w="100" w:type="dxa"/>
              <w:left w:w="100" w:type="dxa"/>
              <w:bottom w:w="100" w:type="dxa"/>
              <w:right w:w="100" w:type="dxa"/>
            </w:tcMar>
            <w:vAlign w:val="center"/>
          </w:tcPr>
          <w:p w14:paraId="201F0DF6" w14:textId="2053CCD6" w:rsidR="00B300FA" w:rsidRDefault="00B300FA" w:rsidP="00B300FA">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55,71/70 pp.</w:t>
            </w:r>
          </w:p>
        </w:tc>
      </w:tr>
    </w:tbl>
    <w:p w14:paraId="3BDCF04E" w14:textId="77777777" w:rsidR="004C1BA1" w:rsidRDefault="004C1BA1" w:rsidP="00210835">
      <w:pPr>
        <w:widowControl w:val="0"/>
        <w:tabs>
          <w:tab w:val="left" w:pos="360"/>
        </w:tabs>
        <w:jc w:val="both"/>
        <w:rPr>
          <w:rFonts w:ascii="Calibri" w:eastAsia="Calibri" w:hAnsi="Calibri" w:cs="Calibri"/>
          <w:sz w:val="22"/>
          <w:szCs w:val="22"/>
        </w:rPr>
      </w:pPr>
    </w:p>
    <w:p w14:paraId="25FBBD79" w14:textId="3378EE9A" w:rsidR="004C1BA1" w:rsidRDefault="00B50B54"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Considerata la soglia minima di sbarramento indicata nel Disciplinare di gara al Punto 16.1. ovvero che "Il concorrente è escluso dalla gara nel caso in cui consegua un punteggio inferiore alla soglia minima di sbarramento pari a 40 su 70 punti per il punteggio tecnico complessivo” entrambi gli Offerenti sono ammessi alla fase dell’apertura e della valutazione delle offerte economiche.</w:t>
      </w:r>
    </w:p>
    <w:p w14:paraId="106803AF" w14:textId="77777777" w:rsidR="00B50B54" w:rsidRDefault="00B50B54" w:rsidP="00210835">
      <w:pPr>
        <w:widowControl w:val="0"/>
        <w:tabs>
          <w:tab w:val="left" w:pos="360"/>
        </w:tabs>
        <w:jc w:val="both"/>
        <w:rPr>
          <w:rFonts w:ascii="Calibri" w:eastAsia="Calibri" w:hAnsi="Calibri" w:cs="Calibri"/>
          <w:sz w:val="22"/>
          <w:szCs w:val="22"/>
        </w:rPr>
      </w:pPr>
    </w:p>
    <w:p w14:paraId="1B0160A5" w14:textId="457B190F" w:rsidR="00D21E7F" w:rsidRDefault="00000000" w:rsidP="00D21E7F">
      <w:pPr>
        <w:jc w:val="both"/>
        <w:rPr>
          <w:rFonts w:ascii="Calibri" w:eastAsia="Calibri" w:hAnsi="Calibri" w:cs="Calibri"/>
          <w:b/>
          <w:color w:val="000000"/>
          <w:sz w:val="21"/>
          <w:szCs w:val="21"/>
          <w:highlight w:val="white"/>
        </w:rPr>
      </w:pPr>
      <w:r>
        <w:rPr>
          <w:rFonts w:ascii="Calibri" w:eastAsia="Calibri" w:hAnsi="Calibri" w:cs="Calibri"/>
          <w:sz w:val="22"/>
          <w:szCs w:val="22"/>
        </w:rPr>
        <w:t xml:space="preserve">Il segretario rammenta che l’assegnazione del punteggio alle singole voci delle offerte economiche avviene </w:t>
      </w:r>
      <w:r w:rsidR="00D21E7F">
        <w:rPr>
          <w:rFonts w:ascii="Calibri" w:eastAsia="Calibri" w:hAnsi="Calibri" w:cs="Calibri"/>
          <w:color w:val="000000"/>
          <w:sz w:val="21"/>
          <w:szCs w:val="21"/>
          <w:highlight w:val="white"/>
        </w:rPr>
        <w:t>tramite la seguente formula:</w:t>
      </w:r>
    </w:p>
    <w:p w14:paraId="1EE55117" w14:textId="77777777" w:rsidR="00D21E7F" w:rsidRDefault="00D21E7F" w:rsidP="00D21E7F">
      <w:pPr>
        <w:rPr>
          <w:rFonts w:ascii="Calibri" w:eastAsia="Calibri" w:hAnsi="Calibri" w:cs="Calibri"/>
          <w:color w:val="000000"/>
          <w:sz w:val="21"/>
          <w:szCs w:val="21"/>
          <w:highlight w:val="white"/>
        </w:rPr>
      </w:pPr>
    </w:p>
    <w:p w14:paraId="5E64AD34" w14:textId="77777777" w:rsidR="00D21E7F" w:rsidRDefault="00D21E7F" w:rsidP="00D21E7F">
      <w:pPr>
        <w:pBdr>
          <w:top w:val="single" w:sz="4" w:space="1" w:color="000000"/>
          <w:left w:val="single" w:sz="4" w:space="4" w:color="000000"/>
          <w:bottom w:val="single" w:sz="4" w:space="1" w:color="000000"/>
          <w:right w:val="single" w:sz="4" w:space="4" w:color="000000"/>
        </w:pBdr>
        <w:ind w:left="720"/>
        <w:jc w:val="center"/>
        <w:rPr>
          <w:rFonts w:ascii="Calibri" w:eastAsia="Calibri" w:hAnsi="Calibri" w:cs="Calibri"/>
          <w:b/>
          <w:color w:val="000000"/>
          <w:sz w:val="21"/>
          <w:szCs w:val="21"/>
          <w:highlight w:val="white"/>
        </w:rPr>
      </w:pPr>
      <w:r>
        <w:rPr>
          <w:rFonts w:ascii="Calibri" w:eastAsia="Calibri" w:hAnsi="Calibri" w:cs="Calibri"/>
          <w:b/>
          <w:color w:val="000000"/>
          <w:sz w:val="21"/>
          <w:szCs w:val="21"/>
          <w:highlight w:val="white"/>
        </w:rPr>
        <w:t xml:space="preserve">P(a) = </w:t>
      </w:r>
      <w:proofErr w:type="spellStart"/>
      <w:r>
        <w:rPr>
          <w:rFonts w:ascii="Calibri" w:eastAsia="Calibri" w:hAnsi="Calibri" w:cs="Calibri"/>
          <w:b/>
          <w:color w:val="000000"/>
          <w:sz w:val="21"/>
          <w:szCs w:val="21"/>
          <w:highlight w:val="white"/>
        </w:rPr>
        <w:t>Pmax</w:t>
      </w:r>
      <w:proofErr w:type="spellEnd"/>
      <w:r>
        <w:rPr>
          <w:rFonts w:ascii="Calibri" w:eastAsia="Calibri" w:hAnsi="Calibri" w:cs="Calibri"/>
          <w:b/>
          <w:color w:val="000000"/>
          <w:sz w:val="21"/>
          <w:szCs w:val="21"/>
          <w:highlight w:val="white"/>
        </w:rPr>
        <w:t xml:space="preserve"> * </w:t>
      </w:r>
      <w:proofErr w:type="spellStart"/>
      <w:r>
        <w:rPr>
          <w:rFonts w:ascii="Calibri" w:eastAsia="Calibri" w:hAnsi="Calibri" w:cs="Calibri"/>
          <w:b/>
          <w:color w:val="000000"/>
          <w:sz w:val="21"/>
          <w:szCs w:val="21"/>
          <w:highlight w:val="white"/>
        </w:rPr>
        <w:t>Omin</w:t>
      </w:r>
      <w:proofErr w:type="spellEnd"/>
      <w:r>
        <w:rPr>
          <w:rFonts w:ascii="Calibri" w:eastAsia="Calibri" w:hAnsi="Calibri" w:cs="Calibri"/>
          <w:b/>
          <w:color w:val="000000"/>
          <w:sz w:val="21"/>
          <w:szCs w:val="21"/>
          <w:highlight w:val="white"/>
        </w:rPr>
        <w:t>/O(a)</w:t>
      </w:r>
    </w:p>
    <w:p w14:paraId="57559987" w14:textId="77777777" w:rsidR="00D21E7F" w:rsidRDefault="00D21E7F" w:rsidP="00D21E7F">
      <w:pPr>
        <w:rPr>
          <w:rFonts w:ascii="Calibri" w:eastAsia="Calibri" w:hAnsi="Calibri" w:cs="Calibri"/>
          <w:color w:val="000000"/>
          <w:sz w:val="21"/>
          <w:szCs w:val="21"/>
          <w:highlight w:val="white"/>
        </w:rPr>
      </w:pPr>
    </w:p>
    <w:p w14:paraId="09EFB0A1" w14:textId="77777777" w:rsidR="00D21E7F" w:rsidRDefault="00D21E7F" w:rsidP="00D21E7F">
      <w:pPr>
        <w:pBdr>
          <w:top w:val="nil"/>
          <w:left w:val="nil"/>
          <w:bottom w:val="nil"/>
          <w:right w:val="nil"/>
          <w:between w:val="nil"/>
        </w:pBdr>
        <w:rPr>
          <w:rFonts w:ascii="Calibri" w:eastAsia="Calibri" w:hAnsi="Calibri" w:cs="Calibri"/>
          <w:i/>
          <w:color w:val="000000"/>
          <w:sz w:val="21"/>
          <w:szCs w:val="21"/>
        </w:rPr>
      </w:pPr>
      <w:r>
        <w:rPr>
          <w:rFonts w:ascii="Calibri" w:eastAsia="Calibri" w:hAnsi="Calibri" w:cs="Calibri"/>
          <w:i/>
          <w:color w:val="000000"/>
          <w:sz w:val="21"/>
          <w:szCs w:val="21"/>
        </w:rPr>
        <w:t>Dove:</w:t>
      </w:r>
    </w:p>
    <w:p w14:paraId="4B57C922" w14:textId="77777777" w:rsidR="00D21E7F" w:rsidRDefault="00D21E7F" w:rsidP="00D21E7F">
      <w:pPr>
        <w:widowControl w:val="0"/>
        <w:pBdr>
          <w:top w:val="nil"/>
          <w:left w:val="nil"/>
          <w:bottom w:val="nil"/>
          <w:right w:val="nil"/>
          <w:between w:val="nil"/>
        </w:pBdr>
        <w:rPr>
          <w:rFonts w:ascii="Calibri" w:eastAsia="Calibri" w:hAnsi="Calibri" w:cs="Calibri"/>
          <w:i/>
          <w:color w:val="000000"/>
          <w:sz w:val="21"/>
          <w:szCs w:val="21"/>
        </w:rPr>
      </w:pPr>
      <w:r>
        <w:rPr>
          <w:rFonts w:ascii="Calibri" w:eastAsia="Calibri" w:hAnsi="Calibri" w:cs="Calibri"/>
          <w:i/>
          <w:color w:val="000000"/>
          <w:sz w:val="21"/>
          <w:szCs w:val="21"/>
        </w:rPr>
        <w:t>P(a)= punteggio economico dell’offerta in valutazione</w:t>
      </w:r>
    </w:p>
    <w:p w14:paraId="01CC037C" w14:textId="77777777" w:rsidR="00D21E7F" w:rsidRDefault="00D21E7F" w:rsidP="00D21E7F">
      <w:pPr>
        <w:widowControl w:val="0"/>
        <w:pBdr>
          <w:top w:val="nil"/>
          <w:left w:val="nil"/>
          <w:bottom w:val="nil"/>
          <w:right w:val="nil"/>
          <w:between w:val="nil"/>
        </w:pBdr>
        <w:jc w:val="both"/>
        <w:rPr>
          <w:rFonts w:ascii="Calibri" w:eastAsia="Calibri" w:hAnsi="Calibri" w:cs="Calibri"/>
          <w:i/>
          <w:color w:val="000000"/>
          <w:sz w:val="21"/>
          <w:szCs w:val="21"/>
        </w:rPr>
      </w:pPr>
      <w:proofErr w:type="spellStart"/>
      <w:r>
        <w:rPr>
          <w:rFonts w:ascii="Calibri" w:eastAsia="Calibri" w:hAnsi="Calibri" w:cs="Calibri"/>
          <w:i/>
          <w:color w:val="000000"/>
          <w:sz w:val="21"/>
          <w:szCs w:val="21"/>
        </w:rPr>
        <w:t>Pmax</w:t>
      </w:r>
      <w:proofErr w:type="spellEnd"/>
      <w:r>
        <w:rPr>
          <w:rFonts w:ascii="Calibri" w:eastAsia="Calibri" w:hAnsi="Calibri" w:cs="Calibri"/>
          <w:i/>
          <w:color w:val="000000"/>
          <w:sz w:val="21"/>
          <w:szCs w:val="21"/>
        </w:rPr>
        <w:t xml:space="preserve">= punteggio economico massimo </w:t>
      </w:r>
    </w:p>
    <w:p w14:paraId="0AAE4F44" w14:textId="77777777" w:rsidR="00D21E7F" w:rsidRDefault="00D21E7F" w:rsidP="00D21E7F">
      <w:pPr>
        <w:widowControl w:val="0"/>
        <w:pBdr>
          <w:top w:val="nil"/>
          <w:left w:val="nil"/>
          <w:bottom w:val="nil"/>
          <w:right w:val="nil"/>
          <w:between w:val="nil"/>
        </w:pBdr>
        <w:jc w:val="both"/>
        <w:rPr>
          <w:rFonts w:ascii="Calibri" w:eastAsia="Calibri" w:hAnsi="Calibri" w:cs="Calibri"/>
          <w:i/>
          <w:color w:val="000000"/>
          <w:sz w:val="21"/>
          <w:szCs w:val="21"/>
        </w:rPr>
      </w:pPr>
      <w:proofErr w:type="spellStart"/>
      <w:r>
        <w:rPr>
          <w:rFonts w:ascii="Calibri" w:eastAsia="Calibri" w:hAnsi="Calibri" w:cs="Calibri"/>
          <w:i/>
          <w:color w:val="000000"/>
          <w:sz w:val="21"/>
          <w:szCs w:val="21"/>
        </w:rPr>
        <w:t>Omin</w:t>
      </w:r>
      <w:proofErr w:type="spellEnd"/>
      <w:r>
        <w:rPr>
          <w:rFonts w:ascii="Calibri" w:eastAsia="Calibri" w:hAnsi="Calibri" w:cs="Calibri"/>
          <w:i/>
          <w:color w:val="000000"/>
          <w:sz w:val="21"/>
          <w:szCs w:val="21"/>
        </w:rPr>
        <w:t>= offerta economica più bassa</w:t>
      </w:r>
    </w:p>
    <w:p w14:paraId="5C23A56B" w14:textId="77777777" w:rsidR="00D21E7F" w:rsidRDefault="00D21E7F" w:rsidP="00D21E7F">
      <w:pPr>
        <w:pBdr>
          <w:top w:val="nil"/>
          <w:left w:val="nil"/>
          <w:bottom w:val="nil"/>
          <w:right w:val="nil"/>
          <w:between w:val="nil"/>
        </w:pBdr>
        <w:jc w:val="both"/>
        <w:rPr>
          <w:rFonts w:ascii="Calibri" w:eastAsia="Calibri" w:hAnsi="Calibri" w:cs="Calibri"/>
          <w:i/>
          <w:color w:val="000000"/>
          <w:sz w:val="21"/>
          <w:szCs w:val="21"/>
        </w:rPr>
      </w:pPr>
      <w:r>
        <w:rPr>
          <w:rFonts w:ascii="Calibri" w:eastAsia="Calibri" w:hAnsi="Calibri" w:cs="Calibri"/>
          <w:i/>
          <w:color w:val="000000"/>
          <w:sz w:val="21"/>
          <w:szCs w:val="21"/>
        </w:rPr>
        <w:t>O(a)= importo offerto dell'offerta in valutazione</w:t>
      </w:r>
    </w:p>
    <w:p w14:paraId="5E8DCFCE" w14:textId="77777777" w:rsidR="00D21E7F" w:rsidRDefault="00D21E7F" w:rsidP="00D21E7F">
      <w:pPr>
        <w:jc w:val="both"/>
        <w:rPr>
          <w:rFonts w:ascii="Calibri" w:eastAsia="Calibri" w:hAnsi="Calibri" w:cs="Calibri"/>
          <w:color w:val="000000"/>
          <w:sz w:val="21"/>
          <w:szCs w:val="21"/>
          <w:highlight w:val="yellow"/>
        </w:rPr>
      </w:pPr>
    </w:p>
    <w:p w14:paraId="0169E982" w14:textId="77777777" w:rsidR="00D21E7F" w:rsidRDefault="00D21E7F" w:rsidP="00D21E7F">
      <w:pPr>
        <w:jc w:val="both"/>
        <w:rPr>
          <w:rFonts w:ascii="Calibri" w:eastAsia="Calibri" w:hAnsi="Calibri" w:cs="Calibri"/>
          <w:color w:val="000000"/>
          <w:sz w:val="21"/>
          <w:szCs w:val="21"/>
        </w:rPr>
      </w:pPr>
      <w:r>
        <w:rPr>
          <w:rFonts w:ascii="Calibri" w:eastAsia="Calibri" w:hAnsi="Calibri" w:cs="Calibri"/>
          <w:sz w:val="21"/>
          <w:szCs w:val="21"/>
          <w:u w:val="single"/>
        </w:rPr>
        <w:t>Il punteggio complessivo della OE è il risultato della sommatoria dei punteggi attribuiti nel rispetto dei criteri di valutazione sotto riportati</w:t>
      </w:r>
    </w:p>
    <w:p w14:paraId="572FC145" w14:textId="77777777" w:rsidR="00D21E7F" w:rsidRDefault="00D21E7F" w:rsidP="00D21E7F">
      <w:pPr>
        <w:jc w:val="both"/>
        <w:rPr>
          <w:rFonts w:ascii="Calibri" w:eastAsia="Calibri" w:hAnsi="Calibri" w:cs="Calibri"/>
          <w:color w:val="000000"/>
          <w:sz w:val="21"/>
          <w:szCs w:val="21"/>
        </w:rPr>
      </w:pPr>
    </w:p>
    <w:p w14:paraId="5E1651E0" w14:textId="77777777" w:rsidR="00D21E7F" w:rsidRDefault="00D21E7F" w:rsidP="00D21E7F">
      <w:pPr>
        <w:jc w:val="both"/>
        <w:rPr>
          <w:rFonts w:ascii="Calibri" w:eastAsia="Calibri" w:hAnsi="Calibri" w:cs="Calibri"/>
          <w:b/>
          <w:color w:val="000000"/>
          <w:sz w:val="21"/>
          <w:szCs w:val="21"/>
        </w:rPr>
      </w:pPr>
      <w:r>
        <w:rPr>
          <w:rFonts w:ascii="Calibri" w:eastAsia="Calibri" w:hAnsi="Calibri" w:cs="Calibri"/>
          <w:b/>
          <w:color w:val="000000"/>
          <w:sz w:val="21"/>
          <w:szCs w:val="21"/>
        </w:rPr>
        <w:t xml:space="preserve">OE(a) = </w:t>
      </w:r>
      <w:r>
        <w:rPr>
          <w:rFonts w:ascii="Calibri" w:eastAsia="Calibri" w:hAnsi="Calibri" w:cs="Calibri"/>
          <w:b/>
          <w:sz w:val="21"/>
          <w:szCs w:val="21"/>
        </w:rPr>
        <w:t>OE1+OE2+OE3+OE4+OE5</w:t>
      </w:r>
    </w:p>
    <w:p w14:paraId="12B835DE" w14:textId="194FF391" w:rsidR="00210835" w:rsidRDefault="00210835" w:rsidP="00D21E7F">
      <w:pPr>
        <w:widowControl w:val="0"/>
        <w:tabs>
          <w:tab w:val="left" w:pos="360"/>
        </w:tabs>
        <w:jc w:val="both"/>
        <w:rPr>
          <w:rFonts w:ascii="Calibri" w:eastAsia="Calibri" w:hAnsi="Calibri" w:cs="Calibri"/>
          <w:sz w:val="22"/>
          <w:szCs w:val="22"/>
        </w:rPr>
      </w:pPr>
    </w:p>
    <w:p w14:paraId="01091992" w14:textId="3FF74603"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 xml:space="preserve">Il dettaglio dei punteggi massimi che, in applicazione della formula della interpolazione lineare, possono essere attribuiti a ciascuna voce di ciascuna delle offerte economiche da valutare è indicato nella tabella che </w:t>
      </w:r>
      <w:r>
        <w:rPr>
          <w:rFonts w:ascii="Calibri" w:eastAsia="Calibri" w:hAnsi="Calibri" w:cs="Calibri"/>
          <w:sz w:val="22"/>
          <w:szCs w:val="22"/>
        </w:rPr>
        <w:lastRenderedPageBreak/>
        <w:t>compare al Punto 16.3 del Disciplinare di gara e che è riportato qui di seguito.</w:t>
      </w:r>
    </w:p>
    <w:p w14:paraId="453EE470" w14:textId="77777777" w:rsidR="00B50B54" w:rsidRDefault="00B50B54" w:rsidP="00210835">
      <w:pPr>
        <w:widowControl w:val="0"/>
        <w:tabs>
          <w:tab w:val="left" w:pos="360"/>
        </w:tabs>
        <w:jc w:val="both"/>
        <w:rPr>
          <w:rFonts w:ascii="Calibri" w:eastAsia="Calibri" w:hAnsi="Calibri" w:cs="Calibri"/>
          <w:sz w:val="22"/>
          <w:szCs w:val="22"/>
        </w:rPr>
      </w:pPr>
    </w:p>
    <w:tbl>
      <w:tblPr>
        <w:tblW w:w="9628" w:type="dxa"/>
        <w:jc w:val="center"/>
        <w:tblLayout w:type="fixed"/>
        <w:tblLook w:val="0400" w:firstRow="0" w:lastRow="0" w:firstColumn="0" w:lastColumn="0" w:noHBand="0" w:noVBand="1"/>
      </w:tblPr>
      <w:tblGrid>
        <w:gridCol w:w="846"/>
        <w:gridCol w:w="4063"/>
        <w:gridCol w:w="2162"/>
        <w:gridCol w:w="2557"/>
      </w:tblGrid>
      <w:tr w:rsidR="00B50B54" w:rsidRPr="00B50B54" w14:paraId="230B3E4D" w14:textId="77777777" w:rsidTr="00B50B54">
        <w:trPr>
          <w:jc w:val="center"/>
        </w:trPr>
        <w:tc>
          <w:tcPr>
            <w:tcW w:w="84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56C5D820"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eastAsia="Garamond" w:hAnsiTheme="minorHAnsi" w:cstheme="minorHAnsi"/>
                <w:color w:val="000000"/>
                <w:sz w:val="22"/>
                <w:szCs w:val="22"/>
              </w:rPr>
              <w:t>     </w:t>
            </w:r>
          </w:p>
        </w:tc>
        <w:tc>
          <w:tcPr>
            <w:tcW w:w="406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F01216F"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b/>
                <w:color w:val="000000"/>
                <w:sz w:val="22"/>
                <w:szCs w:val="22"/>
              </w:rPr>
              <w:t>Criteri di valutazione </w:t>
            </w:r>
          </w:p>
        </w:tc>
        <w:tc>
          <w:tcPr>
            <w:tcW w:w="216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696C890C"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b/>
                <w:color w:val="000000"/>
                <w:sz w:val="22"/>
                <w:szCs w:val="22"/>
                <w:highlight w:val="white"/>
              </w:rPr>
              <w:t>Base di gara soggetta a ribasso</w:t>
            </w:r>
          </w:p>
        </w:tc>
        <w:tc>
          <w:tcPr>
            <w:tcW w:w="255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100B8DF" w14:textId="77777777" w:rsidR="00B50B54" w:rsidRDefault="00B50B54" w:rsidP="00B50B54">
            <w:pPr>
              <w:widowControl w:val="0"/>
              <w:tabs>
                <w:tab w:val="left" w:pos="360"/>
              </w:tabs>
              <w:jc w:val="center"/>
              <w:rPr>
                <w:rFonts w:ascii="Calibri" w:eastAsia="Calibri" w:hAnsi="Calibri" w:cs="Calibri"/>
                <w:b/>
                <w:sz w:val="21"/>
                <w:szCs w:val="21"/>
                <w:highlight w:val="white"/>
              </w:rPr>
            </w:pPr>
            <w:r>
              <w:rPr>
                <w:rFonts w:ascii="Calibri" w:eastAsia="Calibri" w:hAnsi="Calibri" w:cs="Calibri"/>
                <w:b/>
                <w:sz w:val="21"/>
                <w:szCs w:val="21"/>
                <w:highlight w:val="white"/>
              </w:rPr>
              <w:t>Punti max</w:t>
            </w:r>
          </w:p>
          <w:p w14:paraId="3C1C418B" w14:textId="03C10A6C" w:rsidR="00B50B54" w:rsidRPr="00B50B54" w:rsidRDefault="00B50B54" w:rsidP="00B50B54">
            <w:pPr>
              <w:jc w:val="center"/>
              <w:rPr>
                <w:rFonts w:asciiTheme="minorHAnsi" w:eastAsia="Times New Roman" w:hAnsiTheme="minorHAnsi" w:cstheme="minorHAnsi"/>
                <w:sz w:val="22"/>
                <w:szCs w:val="22"/>
              </w:rPr>
            </w:pPr>
            <w:r>
              <w:rPr>
                <w:rFonts w:ascii="Calibri" w:eastAsia="Calibri" w:hAnsi="Calibri" w:cs="Calibri"/>
                <w:b/>
                <w:sz w:val="21"/>
                <w:szCs w:val="21"/>
                <w:highlight w:val="white"/>
              </w:rPr>
              <w:t>(W)</w:t>
            </w:r>
          </w:p>
        </w:tc>
      </w:tr>
      <w:tr w:rsidR="00B50B54" w:rsidRPr="00B50B54" w14:paraId="70CF9E16" w14:textId="77777777" w:rsidTr="00B50B54">
        <w:trPr>
          <w:jc w:val="center"/>
        </w:trPr>
        <w:tc>
          <w:tcPr>
            <w:tcW w:w="84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0161CA6C"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b/>
                <w:color w:val="000000"/>
                <w:sz w:val="22"/>
                <w:szCs w:val="22"/>
              </w:rPr>
              <w:t>OE1</w:t>
            </w:r>
          </w:p>
        </w:tc>
        <w:tc>
          <w:tcPr>
            <w:tcW w:w="406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1F9F386D"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Servizio di manutenzione correttiva biennale</w:t>
            </w:r>
          </w:p>
        </w:tc>
        <w:tc>
          <w:tcPr>
            <w:tcW w:w="216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A446100"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€ 30.000,00 oltre IVA</w:t>
            </w:r>
          </w:p>
        </w:tc>
        <w:tc>
          <w:tcPr>
            <w:tcW w:w="255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14:paraId="6C4A1334" w14:textId="1BD609FB" w:rsidR="00B50B54" w:rsidRPr="00B50B54" w:rsidRDefault="00B50B54" w:rsidP="00B1101C">
            <w:pPr>
              <w:jc w:val="center"/>
              <w:rPr>
                <w:rFonts w:asciiTheme="minorHAnsi" w:eastAsia="Times New Roman" w:hAnsiTheme="minorHAnsi" w:cstheme="minorHAnsi"/>
                <w:sz w:val="22"/>
                <w:szCs w:val="22"/>
              </w:rPr>
            </w:pPr>
            <w:r>
              <w:rPr>
                <w:rFonts w:asciiTheme="minorHAnsi" w:hAnsiTheme="minorHAnsi" w:cstheme="minorHAnsi"/>
                <w:color w:val="000000"/>
                <w:sz w:val="22"/>
                <w:szCs w:val="22"/>
              </w:rPr>
              <w:t>12</w:t>
            </w:r>
          </w:p>
        </w:tc>
      </w:tr>
      <w:tr w:rsidR="00B50B54" w:rsidRPr="00B50B54" w14:paraId="7961FD67" w14:textId="77777777" w:rsidTr="00B50B54">
        <w:trPr>
          <w:jc w:val="center"/>
        </w:trPr>
        <w:tc>
          <w:tcPr>
            <w:tcW w:w="84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67F096EB"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b/>
                <w:color w:val="000000"/>
                <w:sz w:val="22"/>
                <w:szCs w:val="22"/>
              </w:rPr>
              <w:t>OE2</w:t>
            </w:r>
          </w:p>
        </w:tc>
        <w:tc>
          <w:tcPr>
            <w:tcW w:w="406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13DAA8FD"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Quotazione per esperto senior di tecnologia e analista funzionale</w:t>
            </w:r>
          </w:p>
        </w:tc>
        <w:tc>
          <w:tcPr>
            <w:tcW w:w="216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4691AFCD"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€ 500,00 oltre IVA</w:t>
            </w:r>
          </w:p>
        </w:tc>
        <w:tc>
          <w:tcPr>
            <w:tcW w:w="255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5E1226A9" w14:textId="0C3B77D8" w:rsidR="00B50B54" w:rsidRPr="00B50B54" w:rsidRDefault="00B50B54" w:rsidP="00B1101C">
            <w:pPr>
              <w:jc w:val="center"/>
              <w:rPr>
                <w:rFonts w:asciiTheme="minorHAnsi" w:eastAsia="Times New Roman" w:hAnsiTheme="minorHAnsi" w:cstheme="minorHAnsi"/>
                <w:sz w:val="22"/>
                <w:szCs w:val="22"/>
              </w:rPr>
            </w:pPr>
            <w:r>
              <w:rPr>
                <w:rFonts w:asciiTheme="minorHAnsi" w:hAnsiTheme="minorHAnsi" w:cstheme="minorHAnsi"/>
                <w:color w:val="000000"/>
                <w:sz w:val="22"/>
                <w:szCs w:val="22"/>
              </w:rPr>
              <w:t>5</w:t>
            </w:r>
          </w:p>
        </w:tc>
      </w:tr>
      <w:tr w:rsidR="00B50B54" w:rsidRPr="00B50B54" w14:paraId="673B800A" w14:textId="77777777" w:rsidTr="00B50B54">
        <w:trPr>
          <w:jc w:val="center"/>
        </w:trPr>
        <w:tc>
          <w:tcPr>
            <w:tcW w:w="84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3F435AB8"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b/>
                <w:color w:val="000000"/>
                <w:sz w:val="22"/>
                <w:szCs w:val="22"/>
              </w:rPr>
              <w:t>OE3</w:t>
            </w:r>
          </w:p>
        </w:tc>
        <w:tc>
          <w:tcPr>
            <w:tcW w:w="406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15FC19E4"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Quotazione per sviluppatore senior</w:t>
            </w:r>
          </w:p>
        </w:tc>
        <w:tc>
          <w:tcPr>
            <w:tcW w:w="216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0379F987"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€ 450,00 oltre IVA</w:t>
            </w:r>
          </w:p>
        </w:tc>
        <w:tc>
          <w:tcPr>
            <w:tcW w:w="255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9665E45" w14:textId="769EA634" w:rsidR="00B50B54" w:rsidRPr="00B50B54" w:rsidRDefault="00B50B54" w:rsidP="00B1101C">
            <w:pPr>
              <w:jc w:val="center"/>
              <w:rPr>
                <w:rFonts w:asciiTheme="minorHAnsi" w:eastAsia="Times New Roman" w:hAnsiTheme="minorHAnsi" w:cstheme="minorHAnsi"/>
                <w:sz w:val="22"/>
                <w:szCs w:val="22"/>
              </w:rPr>
            </w:pPr>
            <w:r>
              <w:rPr>
                <w:rFonts w:asciiTheme="minorHAnsi" w:hAnsiTheme="minorHAnsi" w:cstheme="minorHAnsi"/>
                <w:color w:val="000000"/>
                <w:sz w:val="22"/>
                <w:szCs w:val="22"/>
              </w:rPr>
              <w:t>5</w:t>
            </w:r>
          </w:p>
        </w:tc>
      </w:tr>
      <w:tr w:rsidR="00B50B54" w:rsidRPr="00B50B54" w14:paraId="1CA81935" w14:textId="77777777" w:rsidTr="00B50B54">
        <w:trPr>
          <w:jc w:val="center"/>
        </w:trPr>
        <w:tc>
          <w:tcPr>
            <w:tcW w:w="84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0ABECF3"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b/>
                <w:color w:val="000000"/>
                <w:sz w:val="22"/>
                <w:szCs w:val="22"/>
              </w:rPr>
              <w:t>OE4</w:t>
            </w:r>
          </w:p>
        </w:tc>
        <w:tc>
          <w:tcPr>
            <w:tcW w:w="406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0EAE2702"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Quotazione per sviluppatore junior</w:t>
            </w:r>
          </w:p>
        </w:tc>
        <w:tc>
          <w:tcPr>
            <w:tcW w:w="216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4A1B2D9A" w14:textId="77777777" w:rsidR="00B50B54" w:rsidRPr="00B50B54" w:rsidRDefault="00B50B54" w:rsidP="00B1101C">
            <w:pPr>
              <w:jc w:val="center"/>
              <w:rPr>
                <w:rFonts w:asciiTheme="minorHAnsi" w:eastAsia="Times New Roman" w:hAnsiTheme="minorHAnsi" w:cstheme="minorHAnsi"/>
                <w:sz w:val="22"/>
                <w:szCs w:val="22"/>
              </w:rPr>
            </w:pPr>
            <w:r w:rsidRPr="00B50B54">
              <w:rPr>
                <w:rFonts w:asciiTheme="minorHAnsi" w:hAnsiTheme="minorHAnsi" w:cstheme="minorHAnsi"/>
                <w:color w:val="000000"/>
                <w:sz w:val="22"/>
                <w:szCs w:val="22"/>
              </w:rPr>
              <w:t>€ 380,00 oltre IVA</w:t>
            </w:r>
          </w:p>
        </w:tc>
        <w:tc>
          <w:tcPr>
            <w:tcW w:w="255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0FB1376D" w14:textId="22325E3F" w:rsidR="00B50B54" w:rsidRPr="00B50B54" w:rsidRDefault="00B50B54" w:rsidP="00B1101C">
            <w:pPr>
              <w:jc w:val="center"/>
              <w:rPr>
                <w:rFonts w:asciiTheme="minorHAnsi" w:eastAsia="Times New Roman" w:hAnsiTheme="minorHAnsi" w:cstheme="minorHAnsi"/>
                <w:sz w:val="22"/>
                <w:szCs w:val="22"/>
              </w:rPr>
            </w:pPr>
            <w:r>
              <w:rPr>
                <w:rFonts w:asciiTheme="minorHAnsi" w:hAnsiTheme="minorHAnsi" w:cstheme="minorHAnsi"/>
                <w:color w:val="000000"/>
                <w:sz w:val="22"/>
                <w:szCs w:val="22"/>
              </w:rPr>
              <w:t>3</w:t>
            </w:r>
          </w:p>
        </w:tc>
      </w:tr>
      <w:tr w:rsidR="00B50B54" w:rsidRPr="00B50B54" w14:paraId="0EBBCC1B" w14:textId="77777777" w:rsidTr="00B50B54">
        <w:trPr>
          <w:jc w:val="center"/>
        </w:trPr>
        <w:tc>
          <w:tcPr>
            <w:tcW w:w="84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77DBBA1A" w14:textId="77777777" w:rsidR="00B50B54" w:rsidRPr="00B50B54" w:rsidRDefault="00B50B54" w:rsidP="00B1101C">
            <w:pPr>
              <w:jc w:val="center"/>
              <w:rPr>
                <w:rFonts w:asciiTheme="minorHAnsi" w:hAnsiTheme="minorHAnsi" w:cstheme="minorHAnsi"/>
                <w:b/>
                <w:color w:val="000000"/>
                <w:sz w:val="22"/>
                <w:szCs w:val="22"/>
              </w:rPr>
            </w:pPr>
            <w:r w:rsidRPr="00B50B54">
              <w:rPr>
                <w:rFonts w:asciiTheme="minorHAnsi" w:hAnsiTheme="minorHAnsi" w:cstheme="minorHAnsi"/>
                <w:b/>
                <w:color w:val="000000"/>
                <w:sz w:val="22"/>
                <w:szCs w:val="22"/>
              </w:rPr>
              <w:t>OE5</w:t>
            </w:r>
          </w:p>
        </w:tc>
        <w:tc>
          <w:tcPr>
            <w:tcW w:w="406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437F6BF5" w14:textId="77777777" w:rsidR="00B50B54" w:rsidRPr="00B50B54" w:rsidRDefault="00B50B54" w:rsidP="00B1101C">
            <w:pPr>
              <w:jc w:val="center"/>
              <w:rPr>
                <w:rFonts w:asciiTheme="minorHAnsi" w:hAnsiTheme="minorHAnsi" w:cstheme="minorHAnsi"/>
                <w:color w:val="000000"/>
                <w:sz w:val="22"/>
                <w:szCs w:val="22"/>
              </w:rPr>
            </w:pPr>
            <w:r w:rsidRPr="00B50B54">
              <w:rPr>
                <w:rFonts w:asciiTheme="minorHAnsi" w:hAnsiTheme="minorHAnsi" w:cstheme="minorHAnsi"/>
                <w:color w:val="000000"/>
                <w:sz w:val="22"/>
                <w:szCs w:val="22"/>
              </w:rPr>
              <w:t xml:space="preserve">Quotazione per senior designer per user </w:t>
            </w:r>
            <w:proofErr w:type="spellStart"/>
            <w:r w:rsidRPr="00B50B54">
              <w:rPr>
                <w:rFonts w:asciiTheme="minorHAnsi" w:hAnsiTheme="minorHAnsi" w:cstheme="minorHAnsi"/>
                <w:i/>
                <w:color w:val="000000"/>
                <w:sz w:val="22"/>
                <w:szCs w:val="22"/>
              </w:rPr>
              <w:t>experience</w:t>
            </w:r>
            <w:proofErr w:type="spellEnd"/>
            <w:r w:rsidRPr="00B50B54">
              <w:rPr>
                <w:rFonts w:asciiTheme="minorHAnsi" w:hAnsiTheme="minorHAnsi" w:cstheme="minorHAnsi"/>
                <w:color w:val="000000"/>
                <w:sz w:val="22"/>
                <w:szCs w:val="22"/>
              </w:rPr>
              <w:t xml:space="preserve"> di app e siti web</w:t>
            </w:r>
          </w:p>
        </w:tc>
        <w:tc>
          <w:tcPr>
            <w:tcW w:w="216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0A5D813B" w14:textId="77777777" w:rsidR="00B50B54" w:rsidRPr="00B50B54" w:rsidRDefault="00B50B54" w:rsidP="00B1101C">
            <w:pPr>
              <w:jc w:val="center"/>
              <w:rPr>
                <w:rFonts w:asciiTheme="minorHAnsi" w:hAnsiTheme="minorHAnsi" w:cstheme="minorHAnsi"/>
                <w:color w:val="000000"/>
                <w:sz w:val="22"/>
                <w:szCs w:val="22"/>
              </w:rPr>
            </w:pPr>
            <w:r w:rsidRPr="00B50B54">
              <w:rPr>
                <w:rFonts w:asciiTheme="minorHAnsi" w:hAnsiTheme="minorHAnsi" w:cstheme="minorHAnsi"/>
                <w:color w:val="000000"/>
                <w:sz w:val="22"/>
                <w:szCs w:val="22"/>
              </w:rPr>
              <w:t>€ 500,00 oltre IVA</w:t>
            </w:r>
          </w:p>
        </w:tc>
        <w:tc>
          <w:tcPr>
            <w:tcW w:w="255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40336523" w14:textId="6AAB52B3" w:rsidR="00B50B54" w:rsidRPr="00B50B54" w:rsidRDefault="00B50B54" w:rsidP="00B1101C">
            <w:pPr>
              <w:jc w:val="cente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5</w:t>
            </w:r>
          </w:p>
        </w:tc>
      </w:tr>
    </w:tbl>
    <w:p w14:paraId="4543D818" w14:textId="77777777" w:rsidR="00B50B54" w:rsidRDefault="00B50B54" w:rsidP="00210835">
      <w:pPr>
        <w:widowControl w:val="0"/>
        <w:tabs>
          <w:tab w:val="left" w:pos="360"/>
        </w:tabs>
        <w:jc w:val="both"/>
        <w:rPr>
          <w:rFonts w:ascii="Calibri" w:eastAsia="Calibri" w:hAnsi="Calibri" w:cs="Calibri"/>
          <w:sz w:val="22"/>
          <w:szCs w:val="22"/>
        </w:rPr>
      </w:pPr>
    </w:p>
    <w:p w14:paraId="0A1558E7" w14:textId="7EF9EB58"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 xml:space="preserve">Il segretario accede alla piattaforma telematica START e rende visibili </w:t>
      </w:r>
      <w:r w:rsidR="00D21E7F">
        <w:rPr>
          <w:rFonts w:ascii="Calibri" w:eastAsia="Calibri" w:hAnsi="Calibri" w:cs="Calibri"/>
          <w:sz w:val="22"/>
          <w:szCs w:val="22"/>
        </w:rPr>
        <w:t>al Presidente</w:t>
      </w:r>
      <w:r>
        <w:rPr>
          <w:rFonts w:ascii="Calibri" w:eastAsia="Calibri" w:hAnsi="Calibri" w:cs="Calibri"/>
          <w:sz w:val="22"/>
          <w:szCs w:val="22"/>
        </w:rPr>
        <w:t xml:space="preserve"> i file contenenti l’offerta economica e il dettaglio economico dei concorrenti, dopo aver estratto tali documenti dalla rispettiva busta telematica.</w:t>
      </w:r>
    </w:p>
    <w:p w14:paraId="468E4A3D" w14:textId="77777777" w:rsidR="00210835" w:rsidRDefault="00210835" w:rsidP="00210835">
      <w:pPr>
        <w:widowControl w:val="0"/>
        <w:tabs>
          <w:tab w:val="left" w:pos="360"/>
        </w:tabs>
        <w:ind w:right="-140"/>
        <w:jc w:val="both"/>
        <w:rPr>
          <w:rFonts w:ascii="Calibri" w:eastAsia="Calibri" w:hAnsi="Calibri" w:cs="Calibri"/>
          <w:sz w:val="22"/>
          <w:szCs w:val="22"/>
        </w:rPr>
      </w:pPr>
    </w:p>
    <w:p w14:paraId="7000500F" w14:textId="231F3303" w:rsidR="004C1BA1" w:rsidRDefault="00000000" w:rsidP="00B50B54">
      <w:pPr>
        <w:widowControl w:val="0"/>
        <w:tabs>
          <w:tab w:val="left" w:pos="360"/>
        </w:tabs>
        <w:ind w:right="-140"/>
        <w:jc w:val="both"/>
        <w:rPr>
          <w:rFonts w:ascii="Calibri" w:eastAsia="Calibri" w:hAnsi="Calibri" w:cs="Calibri"/>
          <w:sz w:val="22"/>
          <w:szCs w:val="22"/>
        </w:rPr>
      </w:pPr>
      <w:r>
        <w:rPr>
          <w:rFonts w:ascii="Calibri" w:eastAsia="Calibri" w:hAnsi="Calibri" w:cs="Calibri"/>
          <w:sz w:val="22"/>
          <w:szCs w:val="22"/>
        </w:rPr>
        <w:t xml:space="preserve">Ciascuno dei concorrenti - come richiesto dal Disciplinare di gara, al Punto 16 - avrebbe dovuto indicare nello spazio messo a disposizione dalla piattaforma START nella pagina relativa alla formulazione dell’offerta economica, la propria quotazione </w:t>
      </w:r>
      <w:r w:rsidR="00B50B54">
        <w:rPr>
          <w:rFonts w:ascii="Calibri" w:eastAsia="Calibri" w:hAnsi="Calibri" w:cs="Calibri"/>
          <w:sz w:val="22"/>
          <w:szCs w:val="22"/>
        </w:rPr>
        <w:t xml:space="preserve">per il </w:t>
      </w:r>
      <w:r>
        <w:rPr>
          <w:rFonts w:ascii="Calibri" w:eastAsia="Calibri" w:hAnsi="Calibri" w:cs="Calibri"/>
          <w:sz w:val="22"/>
          <w:szCs w:val="22"/>
        </w:rPr>
        <w:t>“</w:t>
      </w:r>
      <w:r w:rsidR="00B50B54" w:rsidRPr="00B50B54">
        <w:rPr>
          <w:rFonts w:ascii="Calibri" w:eastAsia="Calibri" w:hAnsi="Calibri" w:cs="Calibri"/>
          <w:sz w:val="22"/>
          <w:szCs w:val="22"/>
        </w:rPr>
        <w:t>servizio di manutenzione</w:t>
      </w:r>
      <w:r w:rsidR="00B50B54">
        <w:rPr>
          <w:rFonts w:ascii="Calibri" w:eastAsia="Calibri" w:hAnsi="Calibri" w:cs="Calibri"/>
          <w:sz w:val="22"/>
          <w:szCs w:val="22"/>
        </w:rPr>
        <w:t xml:space="preserve"> </w:t>
      </w:r>
      <w:r w:rsidR="00B50B54" w:rsidRPr="00B50B54">
        <w:rPr>
          <w:rFonts w:ascii="Calibri" w:eastAsia="Calibri" w:hAnsi="Calibri" w:cs="Calibri"/>
          <w:sz w:val="22"/>
          <w:szCs w:val="22"/>
        </w:rPr>
        <w:t>correttiva</w:t>
      </w:r>
      <w:r w:rsidR="00B50B54">
        <w:rPr>
          <w:rFonts w:ascii="Calibri" w:eastAsia="Calibri" w:hAnsi="Calibri" w:cs="Calibri"/>
          <w:sz w:val="22"/>
          <w:szCs w:val="22"/>
        </w:rPr>
        <w:t xml:space="preserve"> biennale</w:t>
      </w:r>
      <w:r w:rsidR="00B50B54" w:rsidRPr="00B50B54">
        <w:rPr>
          <w:rFonts w:ascii="Calibri" w:eastAsia="Calibri" w:hAnsi="Calibri" w:cs="Calibri"/>
          <w:sz w:val="22"/>
          <w:szCs w:val="22"/>
        </w:rPr>
        <w:t xml:space="preserve"> (OE1)</w:t>
      </w:r>
      <w:r>
        <w:rPr>
          <w:rFonts w:ascii="Calibri" w:eastAsia="Calibri" w:hAnsi="Calibri" w:cs="Calibri"/>
          <w:sz w:val="22"/>
          <w:szCs w:val="22"/>
        </w:rPr>
        <w:t xml:space="preserve">” esprimendo un ribasso in </w:t>
      </w:r>
      <w:r w:rsidR="00B50B54">
        <w:rPr>
          <w:rFonts w:ascii="Calibri" w:eastAsia="Calibri" w:hAnsi="Calibri" w:cs="Calibri"/>
          <w:sz w:val="22"/>
          <w:szCs w:val="22"/>
        </w:rPr>
        <w:t>valuta</w:t>
      </w:r>
      <w:r>
        <w:rPr>
          <w:rFonts w:ascii="Calibri" w:eastAsia="Calibri" w:hAnsi="Calibri" w:cs="Calibri"/>
          <w:sz w:val="22"/>
          <w:szCs w:val="22"/>
        </w:rPr>
        <w:t xml:space="preserve"> rispetto alla base d’asta indicata da questa Committente e pari a € </w:t>
      </w:r>
      <w:r w:rsidR="00B50B54">
        <w:rPr>
          <w:rFonts w:ascii="Calibri" w:eastAsia="Calibri" w:hAnsi="Calibri" w:cs="Calibri"/>
          <w:sz w:val="22"/>
          <w:szCs w:val="22"/>
        </w:rPr>
        <w:t>30.000</w:t>
      </w:r>
      <w:r>
        <w:rPr>
          <w:rFonts w:ascii="Calibri" w:eastAsia="Calibri" w:hAnsi="Calibri" w:cs="Calibri"/>
          <w:sz w:val="22"/>
          <w:szCs w:val="22"/>
        </w:rPr>
        <w:t>,00 (euro ottocento/00) oltre IVA. Quindi, ciascun concorrente avrebbe dovuto altresì compilare un secondo documento (da redigersi sulla base del modello Allegato 6 – Dettaglio economico) contenente il dettaglio di tutte le voci componenti la propria offerta economica.</w:t>
      </w:r>
    </w:p>
    <w:p w14:paraId="0A1E5721" w14:textId="77777777" w:rsidR="00210835" w:rsidRDefault="00210835" w:rsidP="00210835">
      <w:pPr>
        <w:widowControl w:val="0"/>
        <w:tabs>
          <w:tab w:val="left" w:pos="360"/>
        </w:tabs>
        <w:ind w:right="-140"/>
        <w:jc w:val="both"/>
        <w:rPr>
          <w:rFonts w:ascii="Calibri" w:eastAsia="Calibri" w:hAnsi="Calibri" w:cs="Calibri"/>
          <w:sz w:val="22"/>
          <w:szCs w:val="22"/>
        </w:rPr>
      </w:pPr>
    </w:p>
    <w:p w14:paraId="69291254" w14:textId="77777777" w:rsidR="00CB6324" w:rsidRDefault="00000000" w:rsidP="00CB6324">
      <w:pPr>
        <w:widowControl w:val="0"/>
        <w:tabs>
          <w:tab w:val="left" w:pos="360"/>
        </w:tabs>
        <w:ind w:right="-140"/>
        <w:jc w:val="both"/>
        <w:rPr>
          <w:rFonts w:ascii="Calibri" w:eastAsia="Calibri" w:hAnsi="Calibri" w:cs="Calibri"/>
          <w:sz w:val="22"/>
          <w:szCs w:val="22"/>
        </w:rPr>
      </w:pPr>
      <w:r>
        <w:rPr>
          <w:rFonts w:ascii="Calibri" w:eastAsia="Calibri" w:hAnsi="Calibri" w:cs="Calibri"/>
          <w:sz w:val="22"/>
          <w:szCs w:val="22"/>
        </w:rPr>
        <w:t xml:space="preserve">Dall’esame dei documenti contenuti nelle buste economiche risulta il dettaglio degli importi delle singole voci di offerta, distinto per concorrente, come </w:t>
      </w:r>
      <w:r w:rsidR="00B50B54">
        <w:rPr>
          <w:rFonts w:ascii="Calibri" w:eastAsia="Calibri" w:hAnsi="Calibri" w:cs="Calibri"/>
          <w:sz w:val="22"/>
          <w:szCs w:val="22"/>
        </w:rPr>
        <w:t>di seguito indicato:</w:t>
      </w:r>
    </w:p>
    <w:p w14:paraId="0FE2544C" w14:textId="77777777" w:rsidR="00CB6324" w:rsidRDefault="00CB6324" w:rsidP="00CB6324">
      <w:pPr>
        <w:widowControl w:val="0"/>
        <w:tabs>
          <w:tab w:val="left" w:pos="360"/>
        </w:tabs>
        <w:ind w:right="-140"/>
        <w:jc w:val="both"/>
        <w:rPr>
          <w:rFonts w:ascii="Calibri" w:eastAsia="Calibri" w:hAnsi="Calibri" w:cs="Calibri"/>
          <w:sz w:val="22"/>
          <w:szCs w:val="22"/>
        </w:rPr>
      </w:pPr>
    </w:p>
    <w:tbl>
      <w:tblPr>
        <w:tblW w:w="9616" w:type="dxa"/>
        <w:tblCellMar>
          <w:left w:w="0" w:type="dxa"/>
          <w:right w:w="0" w:type="dxa"/>
        </w:tblCellMar>
        <w:tblLook w:val="04A0" w:firstRow="1" w:lastRow="0" w:firstColumn="1" w:lastColumn="0" w:noHBand="0" w:noVBand="1"/>
      </w:tblPr>
      <w:tblGrid>
        <w:gridCol w:w="458"/>
        <w:gridCol w:w="2323"/>
        <w:gridCol w:w="1443"/>
        <w:gridCol w:w="659"/>
        <w:gridCol w:w="1120"/>
        <w:gridCol w:w="1260"/>
        <w:gridCol w:w="1093"/>
        <w:gridCol w:w="1260"/>
      </w:tblGrid>
      <w:tr w:rsidR="00CB6324" w:rsidRPr="00CB6324" w14:paraId="421F1B5A" w14:textId="77777777" w:rsidTr="00CB632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14:paraId="1B4EB2D7" w14:textId="77777777" w:rsidR="00CB6324" w:rsidRPr="00CB6324" w:rsidRDefault="00CB6324" w:rsidP="00CB6324">
            <w:pPr>
              <w:rPr>
                <w:rFonts w:ascii="Times New Roman" w:eastAsia="Times New Roman" w:hAnsi="Times New Roman" w:cs="Times New Roman"/>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52F9189"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Criteri di valutazione</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EF0DC8"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Base di gara soggetta a ribasso</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F0A9C3"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Punti max</w:t>
            </w:r>
            <w:r w:rsidRPr="00CB6324">
              <w:rPr>
                <w:rFonts w:ascii="Calibri" w:eastAsia="Times New Roman" w:hAnsi="Calibri" w:cs="Calibri"/>
                <w:b/>
                <w:bCs/>
                <w:sz w:val="22"/>
                <w:szCs w:val="22"/>
              </w:rPr>
              <w:br/>
              <w:t>(W)</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ADA4A3" w14:textId="77777777" w:rsidR="00CB6324" w:rsidRPr="00CB6324" w:rsidRDefault="00CB6324" w:rsidP="00CB6324">
            <w:pPr>
              <w:jc w:val="center"/>
              <w:rPr>
                <w:rFonts w:ascii="Calibri" w:eastAsia="Times New Roman" w:hAnsi="Calibri" w:cs="Calibri"/>
                <w:b/>
                <w:bCs/>
                <w:sz w:val="22"/>
                <w:szCs w:val="22"/>
              </w:rPr>
            </w:pPr>
            <w:proofErr w:type="spellStart"/>
            <w:r w:rsidRPr="00CB6324">
              <w:rPr>
                <w:rFonts w:ascii="Calibri" w:eastAsia="Times New Roman" w:hAnsi="Calibri" w:cs="Calibri"/>
                <w:b/>
                <w:bCs/>
                <w:sz w:val="22"/>
                <w:szCs w:val="22"/>
              </w:rPr>
              <w:t>Phoops</w:t>
            </w:r>
            <w:proofErr w:type="spellEnd"/>
            <w:r w:rsidRPr="00CB6324">
              <w:rPr>
                <w:rFonts w:ascii="Calibri" w:eastAsia="Times New Roman" w:hAnsi="Calibri" w:cs="Calibri"/>
                <w:b/>
                <w:bCs/>
                <w:sz w:val="22"/>
                <w:szCs w:val="22"/>
              </w:rPr>
              <w:t xml:space="preserve"> S.r.l.</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91D25D" w14:textId="77777777" w:rsidR="00CB6324" w:rsidRPr="00CB6324" w:rsidRDefault="00CB6324" w:rsidP="00CB6324">
            <w:pPr>
              <w:jc w:val="center"/>
              <w:rPr>
                <w:rFonts w:ascii="Calibri" w:eastAsia="Times New Roman" w:hAnsi="Calibri" w:cs="Calibri"/>
                <w:b/>
                <w:bCs/>
                <w:sz w:val="22"/>
                <w:szCs w:val="22"/>
              </w:rPr>
            </w:pPr>
            <w:proofErr w:type="spellStart"/>
            <w:r w:rsidRPr="00CB6324">
              <w:rPr>
                <w:rFonts w:ascii="Calibri" w:eastAsia="Times New Roman" w:hAnsi="Calibri" w:cs="Calibri"/>
                <w:b/>
                <w:bCs/>
                <w:sz w:val="22"/>
                <w:szCs w:val="22"/>
              </w:rPr>
              <w:t>Phoops</w:t>
            </w:r>
            <w:proofErr w:type="spellEnd"/>
            <w:r w:rsidRPr="00CB6324">
              <w:rPr>
                <w:rFonts w:ascii="Calibri" w:eastAsia="Times New Roman" w:hAnsi="Calibri" w:cs="Calibri"/>
                <w:b/>
                <w:bCs/>
                <w:sz w:val="22"/>
                <w:szCs w:val="22"/>
              </w:rPr>
              <w:t xml:space="preserve"> S.r.l.</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4008C3" w14:textId="77777777" w:rsidR="00CB6324" w:rsidRPr="00CB6324" w:rsidRDefault="00CB6324" w:rsidP="00CB6324">
            <w:pPr>
              <w:jc w:val="center"/>
              <w:rPr>
                <w:rFonts w:ascii="Calibri" w:eastAsia="Times New Roman" w:hAnsi="Calibri" w:cs="Calibri"/>
                <w:b/>
                <w:bCs/>
                <w:sz w:val="22"/>
                <w:szCs w:val="22"/>
              </w:rPr>
            </w:pPr>
            <w:proofErr w:type="spellStart"/>
            <w:r w:rsidRPr="00CB6324">
              <w:rPr>
                <w:rFonts w:ascii="Calibri" w:eastAsia="Times New Roman" w:hAnsi="Calibri" w:cs="Calibri"/>
                <w:b/>
                <w:bCs/>
                <w:sz w:val="22"/>
                <w:szCs w:val="22"/>
              </w:rPr>
              <w:t>Inera</w:t>
            </w:r>
            <w:proofErr w:type="spellEnd"/>
            <w:r w:rsidRPr="00CB6324">
              <w:rPr>
                <w:rFonts w:ascii="Calibri" w:eastAsia="Times New Roman" w:hAnsi="Calibri" w:cs="Calibri"/>
                <w:b/>
                <w:bCs/>
                <w:sz w:val="22"/>
                <w:szCs w:val="22"/>
              </w:rPr>
              <w:t xml:space="preserve"> S.r.l.</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9CE58C" w14:textId="77777777" w:rsidR="00CB6324" w:rsidRPr="00CB6324" w:rsidRDefault="00CB6324" w:rsidP="00CB6324">
            <w:pPr>
              <w:jc w:val="center"/>
              <w:rPr>
                <w:rFonts w:ascii="Calibri" w:eastAsia="Times New Roman" w:hAnsi="Calibri" w:cs="Calibri"/>
                <w:b/>
                <w:bCs/>
                <w:sz w:val="22"/>
                <w:szCs w:val="22"/>
              </w:rPr>
            </w:pPr>
            <w:proofErr w:type="spellStart"/>
            <w:r w:rsidRPr="00CB6324">
              <w:rPr>
                <w:rFonts w:ascii="Calibri" w:eastAsia="Times New Roman" w:hAnsi="Calibri" w:cs="Calibri"/>
                <w:b/>
                <w:bCs/>
                <w:sz w:val="22"/>
                <w:szCs w:val="22"/>
              </w:rPr>
              <w:t>Inera</w:t>
            </w:r>
            <w:proofErr w:type="spellEnd"/>
            <w:r w:rsidRPr="00CB6324">
              <w:rPr>
                <w:rFonts w:ascii="Calibri" w:eastAsia="Times New Roman" w:hAnsi="Calibri" w:cs="Calibri"/>
                <w:b/>
                <w:bCs/>
                <w:sz w:val="22"/>
                <w:szCs w:val="22"/>
              </w:rPr>
              <w:t xml:space="preserve"> S.r.l.</w:t>
            </w:r>
          </w:p>
        </w:tc>
      </w:tr>
      <w:tr w:rsidR="00CB6324" w:rsidRPr="00CB6324" w14:paraId="3DB93A79" w14:textId="77777777" w:rsidTr="00CB632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693053"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OE1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46FB7D1" w14:textId="77777777" w:rsidR="00CB6324" w:rsidRPr="00CB6324" w:rsidRDefault="00CB6324" w:rsidP="00CB6324">
            <w:pPr>
              <w:rPr>
                <w:rFonts w:ascii="Calibri" w:eastAsia="Times New Roman" w:hAnsi="Calibri" w:cs="Calibri"/>
                <w:sz w:val="22"/>
                <w:szCs w:val="22"/>
              </w:rPr>
            </w:pPr>
            <w:r w:rsidRPr="00CB6324">
              <w:rPr>
                <w:rFonts w:ascii="Calibri" w:eastAsia="Times New Roman" w:hAnsi="Calibri" w:cs="Calibri"/>
                <w:sz w:val="22"/>
                <w:szCs w:val="22"/>
              </w:rPr>
              <w:t>Servizio di manutenzione correttiva biennale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EBBAB2"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661C79"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F37AE"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€28.200,00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E7F35D"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7018DE"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€29.400,00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76CD92"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11,51020408</w:t>
            </w:r>
          </w:p>
        </w:tc>
      </w:tr>
      <w:tr w:rsidR="00CB6324" w:rsidRPr="00CB6324" w14:paraId="58538B60" w14:textId="77777777" w:rsidTr="00CB632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6050509"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OE2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99ECBEA" w14:textId="77777777" w:rsidR="00CB6324" w:rsidRPr="00CB6324" w:rsidRDefault="00CB6324" w:rsidP="00CB6324">
            <w:pPr>
              <w:rPr>
                <w:rFonts w:ascii="Calibri" w:eastAsia="Times New Roman" w:hAnsi="Calibri" w:cs="Calibri"/>
                <w:sz w:val="22"/>
                <w:szCs w:val="22"/>
              </w:rPr>
            </w:pPr>
            <w:r w:rsidRPr="00CB6324">
              <w:rPr>
                <w:rFonts w:ascii="Calibri" w:eastAsia="Times New Roman" w:hAnsi="Calibri" w:cs="Calibri"/>
                <w:sz w:val="22"/>
                <w:szCs w:val="22"/>
              </w:rPr>
              <w:t>Quotazione per esperto senior di tecnologia e analista funzionale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0198D7"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5138DC"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FF3812"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16F6D0"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074F18"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€438,65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23B24"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4,559443748</w:t>
            </w:r>
          </w:p>
        </w:tc>
      </w:tr>
      <w:tr w:rsidR="00CB6324" w:rsidRPr="00CB6324" w14:paraId="27C79142" w14:textId="77777777" w:rsidTr="00CB632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16BDAA"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OE3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76E9CA" w14:textId="77777777" w:rsidR="00CB6324" w:rsidRPr="00CB6324" w:rsidRDefault="00CB6324" w:rsidP="00CB6324">
            <w:pPr>
              <w:rPr>
                <w:rFonts w:ascii="Calibri" w:eastAsia="Times New Roman" w:hAnsi="Calibri" w:cs="Calibri"/>
                <w:sz w:val="22"/>
                <w:szCs w:val="22"/>
              </w:rPr>
            </w:pPr>
            <w:r w:rsidRPr="00CB6324">
              <w:rPr>
                <w:rFonts w:ascii="Calibri" w:eastAsia="Times New Roman" w:hAnsi="Calibri" w:cs="Calibri"/>
                <w:sz w:val="22"/>
                <w:szCs w:val="22"/>
              </w:rPr>
              <w:t>Quotazione per sviluppatore senior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BF3CBB7"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€450,00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2DB0373"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200FB2"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06ECFD"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BE9122"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€373,21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D29C6C"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4,823021891</w:t>
            </w:r>
          </w:p>
        </w:tc>
      </w:tr>
      <w:tr w:rsidR="00CB6324" w:rsidRPr="00CB6324" w14:paraId="0ACE3BB6" w14:textId="77777777" w:rsidTr="00CB632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1C6965"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OE4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304080F" w14:textId="77777777" w:rsidR="00CB6324" w:rsidRPr="00CB6324" w:rsidRDefault="00CB6324" w:rsidP="00CB6324">
            <w:pPr>
              <w:rPr>
                <w:rFonts w:ascii="Calibri" w:eastAsia="Times New Roman" w:hAnsi="Calibri" w:cs="Calibri"/>
                <w:sz w:val="22"/>
                <w:szCs w:val="22"/>
              </w:rPr>
            </w:pPr>
            <w:r w:rsidRPr="00CB6324">
              <w:rPr>
                <w:rFonts w:ascii="Calibri" w:eastAsia="Times New Roman" w:hAnsi="Calibri" w:cs="Calibri"/>
                <w:sz w:val="22"/>
                <w:szCs w:val="22"/>
              </w:rPr>
              <w:t>Quotazione per sviluppatore junior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CB5DC0D"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7C7A5D5"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319E52"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€304,00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935D45"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2,779539474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6E03B9"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€281,66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919A03"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3</w:t>
            </w:r>
          </w:p>
        </w:tc>
      </w:tr>
      <w:tr w:rsidR="00CB6324" w:rsidRPr="00CB6324" w14:paraId="4C511663" w14:textId="77777777" w:rsidTr="00CB632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D567B2" w14:textId="77777777" w:rsidR="00CB6324" w:rsidRPr="00CB6324" w:rsidRDefault="00CB6324" w:rsidP="00CB6324">
            <w:pPr>
              <w:jc w:val="center"/>
              <w:rPr>
                <w:rFonts w:ascii="Calibri" w:eastAsia="Times New Roman" w:hAnsi="Calibri" w:cs="Calibri"/>
                <w:b/>
                <w:bCs/>
                <w:sz w:val="22"/>
                <w:szCs w:val="22"/>
              </w:rPr>
            </w:pPr>
            <w:r w:rsidRPr="00CB6324">
              <w:rPr>
                <w:rFonts w:ascii="Calibri" w:eastAsia="Times New Roman" w:hAnsi="Calibri" w:cs="Calibri"/>
                <w:b/>
                <w:bCs/>
                <w:sz w:val="22"/>
                <w:szCs w:val="22"/>
              </w:rPr>
              <w:t>OE5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F7E272" w14:textId="77777777" w:rsidR="00CB6324" w:rsidRPr="00CB6324" w:rsidRDefault="00CB6324" w:rsidP="00CB6324">
            <w:pPr>
              <w:rPr>
                <w:rFonts w:ascii="Calibri" w:eastAsia="Times New Roman" w:hAnsi="Calibri" w:cs="Calibri"/>
                <w:sz w:val="22"/>
                <w:szCs w:val="22"/>
              </w:rPr>
            </w:pPr>
            <w:r w:rsidRPr="00CB6324">
              <w:rPr>
                <w:rFonts w:ascii="Calibri" w:eastAsia="Times New Roman" w:hAnsi="Calibri" w:cs="Calibri"/>
                <w:sz w:val="22"/>
                <w:szCs w:val="22"/>
              </w:rPr>
              <w:t xml:space="preserve">Quotazione per senior designer per user </w:t>
            </w:r>
            <w:proofErr w:type="spellStart"/>
            <w:r w:rsidRPr="00CB6324">
              <w:rPr>
                <w:rFonts w:ascii="Calibri" w:eastAsia="Times New Roman" w:hAnsi="Calibri" w:cs="Calibri"/>
                <w:sz w:val="22"/>
                <w:szCs w:val="22"/>
              </w:rPr>
              <w:t>experience</w:t>
            </w:r>
            <w:proofErr w:type="spellEnd"/>
            <w:r w:rsidRPr="00CB6324">
              <w:rPr>
                <w:rFonts w:ascii="Calibri" w:eastAsia="Times New Roman" w:hAnsi="Calibri" w:cs="Calibri"/>
                <w:sz w:val="22"/>
                <w:szCs w:val="22"/>
              </w:rPr>
              <w:t xml:space="preserve"> di app e siti web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5B6ED88"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€500,00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C34422"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19C25D"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4246EB"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4,528875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A79D1B" w14:textId="77777777" w:rsidR="00CB6324" w:rsidRPr="00CB6324" w:rsidRDefault="00CB6324" w:rsidP="00CB6324">
            <w:pPr>
              <w:jc w:val="center"/>
              <w:rPr>
                <w:rFonts w:ascii="Calibri" w:eastAsia="Times New Roman" w:hAnsi="Calibri" w:cs="Calibri"/>
                <w:sz w:val="22"/>
                <w:szCs w:val="22"/>
              </w:rPr>
            </w:pPr>
            <w:r w:rsidRPr="00CB6324">
              <w:rPr>
                <w:rFonts w:ascii="Calibri" w:eastAsia="Times New Roman" w:hAnsi="Calibri" w:cs="Calibri"/>
                <w:sz w:val="22"/>
                <w:szCs w:val="22"/>
              </w:rPr>
              <w:t>€362,31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42F8D6"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5</w:t>
            </w:r>
          </w:p>
        </w:tc>
      </w:tr>
      <w:tr w:rsidR="00CB6324" w:rsidRPr="00CB6324" w14:paraId="387607C2" w14:textId="77777777" w:rsidTr="00CB6324">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4BC57" w14:textId="77777777" w:rsidR="00CB6324" w:rsidRPr="00CB6324" w:rsidRDefault="00CB6324" w:rsidP="00CB6324">
            <w:pPr>
              <w:jc w:val="right"/>
              <w:rPr>
                <w:rFonts w:ascii="Calibri" w:eastAsia="Times New Roman"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4A306B" w14:textId="77777777" w:rsidR="00CB6324" w:rsidRPr="00CB6324" w:rsidRDefault="00CB6324" w:rsidP="00CB6324">
            <w:pPr>
              <w:jc w:val="right"/>
              <w:rPr>
                <w:rFonts w:ascii="Calibri" w:eastAsia="Times New Roman" w:hAnsi="Calibri" w:cs="Calibri"/>
                <w:b/>
                <w:bCs/>
                <w:sz w:val="22"/>
                <w:szCs w:val="22"/>
              </w:rPr>
            </w:pPr>
            <w:r w:rsidRPr="00CB6324">
              <w:rPr>
                <w:rFonts w:ascii="Calibri" w:eastAsia="Times New Roman" w:hAnsi="Calibri" w:cs="Calibri"/>
                <w:b/>
                <w:bCs/>
                <w:sz w:val="22"/>
                <w:szCs w:val="22"/>
              </w:rPr>
              <w:t>Totale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305868" w14:textId="77777777" w:rsidR="00CB6324" w:rsidRPr="00CB6324" w:rsidRDefault="00CB6324" w:rsidP="00CB6324">
            <w:pPr>
              <w:jc w:val="right"/>
              <w:rPr>
                <w:rFonts w:ascii="Calibri" w:eastAsia="Times New Roman" w:hAnsi="Calibri" w:cs="Calibri"/>
                <w:b/>
                <w:bCs/>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BC57F6" w14:textId="77777777" w:rsidR="00CB6324" w:rsidRPr="00CB6324" w:rsidRDefault="00CB6324" w:rsidP="00CB6324">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43874B76" w14:textId="77777777" w:rsidR="00CB6324" w:rsidRPr="00CB6324" w:rsidRDefault="00CB6324" w:rsidP="00CB6324">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66D891"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29,30841447</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5C8EFF53" w14:textId="77777777" w:rsidR="00CB6324" w:rsidRPr="00CB6324" w:rsidRDefault="00CB6324" w:rsidP="00CB6324">
            <w:pPr>
              <w:jc w:val="right"/>
              <w:rPr>
                <w:rFonts w:ascii="Calibri" w:eastAsia="Times New Roman"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E60C62" w14:textId="77777777" w:rsidR="00CB6324" w:rsidRPr="00CB6324" w:rsidRDefault="00CB6324" w:rsidP="00CB6324">
            <w:pPr>
              <w:jc w:val="right"/>
              <w:rPr>
                <w:rFonts w:ascii="Calibri" w:eastAsia="Times New Roman" w:hAnsi="Calibri" w:cs="Calibri"/>
                <w:sz w:val="22"/>
                <w:szCs w:val="22"/>
              </w:rPr>
            </w:pPr>
            <w:r w:rsidRPr="00CB6324">
              <w:rPr>
                <w:rFonts w:ascii="Calibri" w:eastAsia="Times New Roman" w:hAnsi="Calibri" w:cs="Calibri"/>
                <w:sz w:val="22"/>
                <w:szCs w:val="22"/>
              </w:rPr>
              <w:t>28,89266972</w:t>
            </w:r>
          </w:p>
        </w:tc>
      </w:tr>
    </w:tbl>
    <w:p w14:paraId="7139F1B0" w14:textId="67B11793" w:rsidR="00B50B54" w:rsidRDefault="00CB6324" w:rsidP="00CB6324">
      <w:pPr>
        <w:widowControl w:val="0"/>
        <w:tabs>
          <w:tab w:val="left" w:pos="360"/>
        </w:tabs>
        <w:ind w:right="-140"/>
        <w:jc w:val="both"/>
        <w:rPr>
          <w:rFonts w:ascii="Calibri" w:eastAsia="Calibri" w:hAnsi="Calibri" w:cs="Calibri"/>
          <w:sz w:val="22"/>
          <w:szCs w:val="22"/>
        </w:rPr>
      </w:pPr>
      <w:r>
        <w:rPr>
          <w:rFonts w:ascii="Calibri" w:eastAsia="Calibri" w:hAnsi="Calibri" w:cs="Calibri"/>
          <w:sz w:val="22"/>
          <w:szCs w:val="22"/>
        </w:rPr>
        <w:t xml:space="preserve"> </w:t>
      </w:r>
    </w:p>
    <w:p w14:paraId="4D02B023" w14:textId="77777777" w:rsidR="00B50B54" w:rsidRDefault="00B50B54" w:rsidP="00B50B54">
      <w:pPr>
        <w:widowControl w:val="0"/>
        <w:tabs>
          <w:tab w:val="left" w:pos="360"/>
        </w:tabs>
        <w:ind w:right="-140"/>
        <w:jc w:val="both"/>
        <w:rPr>
          <w:rFonts w:ascii="Calibri" w:eastAsia="Calibri" w:hAnsi="Calibri" w:cs="Calibri"/>
          <w:sz w:val="22"/>
          <w:szCs w:val="22"/>
        </w:rPr>
      </w:pPr>
    </w:p>
    <w:p w14:paraId="40BA937E" w14:textId="77777777" w:rsidR="00CB6324" w:rsidRDefault="00CB6324" w:rsidP="00210835">
      <w:pPr>
        <w:widowControl w:val="0"/>
        <w:tabs>
          <w:tab w:val="left" w:pos="360"/>
        </w:tabs>
        <w:jc w:val="both"/>
        <w:rPr>
          <w:rFonts w:ascii="Calibri" w:eastAsia="Calibri" w:hAnsi="Calibri" w:cs="Calibri"/>
          <w:sz w:val="22"/>
          <w:szCs w:val="22"/>
        </w:rPr>
      </w:pPr>
    </w:p>
    <w:p w14:paraId="6926F611" w14:textId="77777777" w:rsidR="00CB6324" w:rsidRDefault="00CB6324" w:rsidP="00210835">
      <w:pPr>
        <w:widowControl w:val="0"/>
        <w:tabs>
          <w:tab w:val="left" w:pos="360"/>
        </w:tabs>
        <w:jc w:val="both"/>
        <w:rPr>
          <w:rFonts w:ascii="Calibri" w:eastAsia="Calibri" w:hAnsi="Calibri" w:cs="Calibri"/>
          <w:sz w:val="22"/>
          <w:szCs w:val="22"/>
        </w:rPr>
      </w:pPr>
    </w:p>
    <w:p w14:paraId="0E138E86" w14:textId="50B920AA"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Ne deriva il seguente prospetto dei punteggi complessivi (OT + OE):</w:t>
      </w:r>
    </w:p>
    <w:p w14:paraId="436BCFB1" w14:textId="77777777" w:rsidR="00B50B54" w:rsidRDefault="00B50B54" w:rsidP="00210835">
      <w:pPr>
        <w:widowControl w:val="0"/>
        <w:tabs>
          <w:tab w:val="left" w:pos="360"/>
        </w:tabs>
        <w:jc w:val="both"/>
        <w:rPr>
          <w:rFonts w:ascii="Calibri" w:eastAsia="Calibri" w:hAnsi="Calibri" w:cs="Calibri"/>
          <w:sz w:val="22"/>
          <w:szCs w:val="22"/>
        </w:rPr>
      </w:pPr>
    </w:p>
    <w:tbl>
      <w:tblPr>
        <w:tblStyle w:val="a7"/>
        <w:tblW w:w="86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418"/>
        <w:gridCol w:w="1984"/>
      </w:tblGrid>
      <w:tr w:rsidR="00B50B54" w14:paraId="744D6D34" w14:textId="5453355C" w:rsidTr="00B50B54">
        <w:trPr>
          <w:jc w:val="center"/>
        </w:trPr>
        <w:tc>
          <w:tcPr>
            <w:tcW w:w="3534" w:type="dxa"/>
            <w:shd w:val="clear" w:color="auto" w:fill="EFEFEF"/>
            <w:tcMar>
              <w:top w:w="100" w:type="dxa"/>
              <w:left w:w="100" w:type="dxa"/>
              <w:bottom w:w="100" w:type="dxa"/>
              <w:right w:w="100" w:type="dxa"/>
            </w:tcMar>
            <w:vAlign w:val="center"/>
          </w:tcPr>
          <w:p w14:paraId="4A75C1BC" w14:textId="77777777" w:rsidR="00B50B54" w:rsidRDefault="00B50B54" w:rsidP="00B50B54">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Offerente</w:t>
            </w:r>
          </w:p>
        </w:tc>
        <w:tc>
          <w:tcPr>
            <w:tcW w:w="1701" w:type="dxa"/>
            <w:shd w:val="clear" w:color="auto" w:fill="EFEFEF"/>
            <w:tcMar>
              <w:top w:w="100" w:type="dxa"/>
              <w:left w:w="100" w:type="dxa"/>
              <w:bottom w:w="100" w:type="dxa"/>
              <w:right w:w="100" w:type="dxa"/>
            </w:tcMar>
            <w:vAlign w:val="center"/>
          </w:tcPr>
          <w:p w14:paraId="22961FC4" w14:textId="5D9A753C" w:rsidR="00B50B54" w:rsidRDefault="00B50B54" w:rsidP="00B50B54">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OT</w:t>
            </w:r>
          </w:p>
        </w:tc>
        <w:tc>
          <w:tcPr>
            <w:tcW w:w="1418" w:type="dxa"/>
            <w:shd w:val="clear" w:color="auto" w:fill="EFEFEF"/>
            <w:vAlign w:val="center"/>
          </w:tcPr>
          <w:p w14:paraId="38223371" w14:textId="0990641B" w:rsidR="00B50B54" w:rsidRDefault="00B50B54" w:rsidP="00B50B54">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OE</w:t>
            </w:r>
          </w:p>
        </w:tc>
        <w:tc>
          <w:tcPr>
            <w:tcW w:w="1984" w:type="dxa"/>
            <w:shd w:val="clear" w:color="auto" w:fill="EFEFEF"/>
            <w:vAlign w:val="center"/>
          </w:tcPr>
          <w:p w14:paraId="1732EEC1" w14:textId="035D031B" w:rsidR="00B50B54" w:rsidRDefault="00B50B54" w:rsidP="00B50B54">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Punteggio Totale</w:t>
            </w:r>
          </w:p>
        </w:tc>
      </w:tr>
      <w:tr w:rsidR="00CB6324" w14:paraId="7FD776BC" w14:textId="2174E54C" w:rsidTr="00B50B54">
        <w:trPr>
          <w:jc w:val="center"/>
        </w:trPr>
        <w:tc>
          <w:tcPr>
            <w:tcW w:w="3534" w:type="dxa"/>
            <w:shd w:val="clear" w:color="auto" w:fill="EFEFEF"/>
            <w:tcMar>
              <w:top w:w="100" w:type="dxa"/>
              <w:left w:w="100" w:type="dxa"/>
              <w:bottom w:w="100" w:type="dxa"/>
              <w:right w:w="100" w:type="dxa"/>
            </w:tcMar>
            <w:vAlign w:val="center"/>
          </w:tcPr>
          <w:p w14:paraId="2EF86D9E" w14:textId="77777777"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proofErr w:type="spellStart"/>
            <w:r>
              <w:rPr>
                <w:rFonts w:ascii="Calibri" w:eastAsia="Calibri" w:hAnsi="Calibri" w:cs="Calibri"/>
                <w:sz w:val="22"/>
                <w:szCs w:val="22"/>
              </w:rPr>
              <w:t>Phoops</w:t>
            </w:r>
            <w:proofErr w:type="spellEnd"/>
            <w:r>
              <w:rPr>
                <w:rFonts w:ascii="Calibri" w:eastAsia="Calibri" w:hAnsi="Calibri" w:cs="Calibri"/>
                <w:sz w:val="22"/>
                <w:szCs w:val="22"/>
              </w:rPr>
              <w:t xml:space="preserve"> S.r.l.</w:t>
            </w:r>
          </w:p>
        </w:tc>
        <w:tc>
          <w:tcPr>
            <w:tcW w:w="1701" w:type="dxa"/>
            <w:shd w:val="clear" w:color="auto" w:fill="EFEFEF"/>
            <w:tcMar>
              <w:top w:w="100" w:type="dxa"/>
              <w:left w:w="100" w:type="dxa"/>
              <w:bottom w:w="100" w:type="dxa"/>
              <w:right w:w="100" w:type="dxa"/>
            </w:tcMar>
            <w:vAlign w:val="center"/>
          </w:tcPr>
          <w:p w14:paraId="0B921FB7" w14:textId="3A1F976D"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70</w:t>
            </w:r>
          </w:p>
        </w:tc>
        <w:tc>
          <w:tcPr>
            <w:tcW w:w="1418" w:type="dxa"/>
            <w:shd w:val="clear" w:color="auto" w:fill="EFEFEF"/>
          </w:tcPr>
          <w:p w14:paraId="5E515ADE" w14:textId="1A7C6B66"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r w:rsidRPr="00CB6324">
              <w:rPr>
                <w:rFonts w:ascii="Calibri" w:eastAsia="Times New Roman" w:hAnsi="Calibri" w:cs="Calibri"/>
                <w:sz w:val="22"/>
                <w:szCs w:val="22"/>
              </w:rPr>
              <w:t>29,30841447</w:t>
            </w:r>
          </w:p>
        </w:tc>
        <w:tc>
          <w:tcPr>
            <w:tcW w:w="1984" w:type="dxa"/>
            <w:shd w:val="clear" w:color="auto" w:fill="EFEFEF"/>
          </w:tcPr>
          <w:p w14:paraId="1C8D660F" w14:textId="2A158558"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r>
              <w:rPr>
                <w:rFonts w:ascii="Calibri" w:hAnsi="Calibri" w:cs="Calibri"/>
                <w:sz w:val="22"/>
                <w:szCs w:val="22"/>
              </w:rPr>
              <w:t>99,30841447/100</w:t>
            </w:r>
          </w:p>
        </w:tc>
      </w:tr>
      <w:tr w:rsidR="00CB6324" w14:paraId="3960413E" w14:textId="77777777" w:rsidTr="00B50B54">
        <w:trPr>
          <w:jc w:val="center"/>
        </w:trPr>
        <w:tc>
          <w:tcPr>
            <w:tcW w:w="3534" w:type="dxa"/>
            <w:shd w:val="clear" w:color="auto" w:fill="EFEFEF"/>
            <w:tcMar>
              <w:top w:w="100" w:type="dxa"/>
              <w:left w:w="100" w:type="dxa"/>
              <w:bottom w:w="100" w:type="dxa"/>
              <w:right w:w="100" w:type="dxa"/>
            </w:tcMar>
            <w:vAlign w:val="center"/>
          </w:tcPr>
          <w:p w14:paraId="7470483A" w14:textId="2034587D"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proofErr w:type="spellStart"/>
            <w:r>
              <w:rPr>
                <w:rFonts w:ascii="Calibri" w:eastAsia="Calibri" w:hAnsi="Calibri" w:cs="Calibri"/>
                <w:sz w:val="22"/>
                <w:szCs w:val="22"/>
              </w:rPr>
              <w:t>Inera</w:t>
            </w:r>
            <w:proofErr w:type="spellEnd"/>
            <w:r>
              <w:rPr>
                <w:rFonts w:ascii="Calibri" w:eastAsia="Calibri" w:hAnsi="Calibri" w:cs="Calibri"/>
                <w:sz w:val="22"/>
                <w:szCs w:val="22"/>
              </w:rPr>
              <w:t xml:space="preserve"> S.r.l.</w:t>
            </w:r>
          </w:p>
        </w:tc>
        <w:tc>
          <w:tcPr>
            <w:tcW w:w="1701" w:type="dxa"/>
            <w:shd w:val="clear" w:color="auto" w:fill="EFEFEF"/>
            <w:tcMar>
              <w:top w:w="100" w:type="dxa"/>
              <w:left w:w="100" w:type="dxa"/>
              <w:bottom w:w="100" w:type="dxa"/>
              <w:right w:w="100" w:type="dxa"/>
            </w:tcMar>
            <w:vAlign w:val="center"/>
          </w:tcPr>
          <w:p w14:paraId="128FDE39" w14:textId="6F454EB4"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55,71</w:t>
            </w:r>
          </w:p>
        </w:tc>
        <w:tc>
          <w:tcPr>
            <w:tcW w:w="1418" w:type="dxa"/>
            <w:shd w:val="clear" w:color="auto" w:fill="EFEFEF"/>
          </w:tcPr>
          <w:p w14:paraId="344CDBA4" w14:textId="117C7591"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r w:rsidRPr="00CB6324">
              <w:rPr>
                <w:rFonts w:ascii="Calibri" w:eastAsia="Times New Roman" w:hAnsi="Calibri" w:cs="Calibri"/>
                <w:sz w:val="22"/>
                <w:szCs w:val="22"/>
              </w:rPr>
              <w:t>28,89266972</w:t>
            </w:r>
          </w:p>
        </w:tc>
        <w:tc>
          <w:tcPr>
            <w:tcW w:w="1984" w:type="dxa"/>
            <w:shd w:val="clear" w:color="auto" w:fill="EFEFEF"/>
          </w:tcPr>
          <w:p w14:paraId="0392FF7E" w14:textId="522DC5DE" w:rsidR="00CB6324" w:rsidRDefault="00CB6324" w:rsidP="00CB6324">
            <w:pPr>
              <w:widowControl w:val="0"/>
              <w:pBdr>
                <w:top w:val="nil"/>
                <w:left w:val="nil"/>
                <w:bottom w:val="nil"/>
                <w:right w:val="nil"/>
                <w:between w:val="nil"/>
              </w:pBdr>
              <w:jc w:val="center"/>
              <w:rPr>
                <w:rFonts w:ascii="Calibri" w:eastAsia="Calibri" w:hAnsi="Calibri" w:cs="Calibri"/>
                <w:sz w:val="22"/>
                <w:szCs w:val="22"/>
              </w:rPr>
            </w:pPr>
            <w:r>
              <w:rPr>
                <w:rFonts w:ascii="Calibri" w:hAnsi="Calibri" w:cs="Calibri"/>
                <w:sz w:val="22"/>
                <w:szCs w:val="22"/>
              </w:rPr>
              <w:t>84,60266972/100</w:t>
            </w:r>
          </w:p>
        </w:tc>
      </w:tr>
    </w:tbl>
    <w:p w14:paraId="794101D8" w14:textId="77777777" w:rsidR="004C1BA1" w:rsidRDefault="004C1BA1" w:rsidP="00210835">
      <w:pPr>
        <w:widowControl w:val="0"/>
        <w:tabs>
          <w:tab w:val="left" w:pos="360"/>
        </w:tabs>
        <w:jc w:val="both"/>
        <w:rPr>
          <w:rFonts w:ascii="Calibri" w:eastAsia="Calibri" w:hAnsi="Calibri" w:cs="Calibri"/>
          <w:sz w:val="22"/>
          <w:szCs w:val="22"/>
        </w:rPr>
      </w:pPr>
    </w:p>
    <w:p w14:paraId="74923434" w14:textId="77777777" w:rsidR="00B300FA" w:rsidRDefault="00B300FA" w:rsidP="00210835">
      <w:pPr>
        <w:widowControl w:val="0"/>
        <w:tabs>
          <w:tab w:val="left" w:pos="360"/>
        </w:tabs>
        <w:jc w:val="both"/>
        <w:rPr>
          <w:rFonts w:ascii="Calibri" w:eastAsia="Calibri" w:hAnsi="Calibri" w:cs="Calibri"/>
          <w:sz w:val="22"/>
          <w:szCs w:val="22"/>
        </w:rPr>
      </w:pPr>
    </w:p>
    <w:p w14:paraId="4DF0C14A" w14:textId="380A0C9A"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Emerge, pertanto, la seguente graduatoria:</w:t>
      </w:r>
    </w:p>
    <w:p w14:paraId="47E9C054" w14:textId="77777777" w:rsidR="00B300FA" w:rsidRDefault="00B300FA" w:rsidP="00210835">
      <w:pPr>
        <w:widowControl w:val="0"/>
        <w:tabs>
          <w:tab w:val="left" w:pos="360"/>
        </w:tabs>
        <w:jc w:val="both"/>
        <w:rPr>
          <w:rFonts w:ascii="Calibri" w:eastAsia="Calibri" w:hAnsi="Calibri" w:cs="Calibri"/>
          <w:sz w:val="22"/>
          <w:szCs w:val="22"/>
        </w:rPr>
      </w:pPr>
    </w:p>
    <w:tbl>
      <w:tblPr>
        <w:tblStyle w:val="aa"/>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600" w:firstRow="0" w:lastRow="0" w:firstColumn="0" w:lastColumn="0" w:noHBand="1" w:noVBand="1"/>
      </w:tblPr>
      <w:tblGrid>
        <w:gridCol w:w="1032"/>
        <w:gridCol w:w="1657"/>
        <w:gridCol w:w="992"/>
        <w:gridCol w:w="1559"/>
        <w:gridCol w:w="1985"/>
      </w:tblGrid>
      <w:tr w:rsidR="00B50B54" w14:paraId="4D2E2BD5" w14:textId="77777777" w:rsidTr="00CB6324">
        <w:trPr>
          <w:trHeight w:val="309"/>
          <w:tblHeader/>
          <w:jc w:val="center"/>
        </w:trPr>
        <w:tc>
          <w:tcPr>
            <w:tcW w:w="1032" w:type="dxa"/>
            <w:shd w:val="clear" w:color="auto" w:fill="FFFFFF" w:themeFill="background1"/>
          </w:tcPr>
          <w:p w14:paraId="23D18995" w14:textId="77777777" w:rsidR="00B50B54" w:rsidRDefault="00B50B54" w:rsidP="00210835">
            <w:pPr>
              <w:widowControl w:val="0"/>
              <w:jc w:val="center"/>
              <w:rPr>
                <w:rFonts w:ascii="Calibri" w:eastAsia="Calibri" w:hAnsi="Calibri" w:cs="Calibri"/>
                <w:b/>
                <w:sz w:val="22"/>
                <w:szCs w:val="22"/>
              </w:rPr>
            </w:pPr>
          </w:p>
        </w:tc>
        <w:tc>
          <w:tcPr>
            <w:tcW w:w="1657" w:type="dxa"/>
            <w:shd w:val="clear" w:color="auto" w:fill="FFFFFF" w:themeFill="background1"/>
            <w:tcMar>
              <w:top w:w="0" w:type="dxa"/>
              <w:left w:w="100" w:type="dxa"/>
              <w:bottom w:w="0" w:type="dxa"/>
              <w:right w:w="100" w:type="dxa"/>
            </w:tcMar>
            <w:vAlign w:val="center"/>
          </w:tcPr>
          <w:p w14:paraId="28341D9C" w14:textId="4B3DFAF6" w:rsidR="00B50B54" w:rsidRDefault="00B50B54" w:rsidP="00210835">
            <w:pPr>
              <w:widowControl w:val="0"/>
              <w:jc w:val="center"/>
              <w:rPr>
                <w:rFonts w:ascii="Calibri" w:eastAsia="Calibri" w:hAnsi="Calibri" w:cs="Calibri"/>
                <w:b/>
                <w:sz w:val="22"/>
                <w:szCs w:val="22"/>
              </w:rPr>
            </w:pPr>
            <w:r>
              <w:rPr>
                <w:rFonts w:ascii="Calibri" w:eastAsia="Calibri" w:hAnsi="Calibri" w:cs="Calibri"/>
                <w:b/>
                <w:sz w:val="22"/>
                <w:szCs w:val="22"/>
              </w:rPr>
              <w:t>Offerente</w:t>
            </w:r>
          </w:p>
        </w:tc>
        <w:tc>
          <w:tcPr>
            <w:tcW w:w="992" w:type="dxa"/>
            <w:shd w:val="clear" w:color="auto" w:fill="FFFFFF" w:themeFill="background1"/>
            <w:tcMar>
              <w:top w:w="100" w:type="dxa"/>
              <w:left w:w="100" w:type="dxa"/>
              <w:bottom w:w="100" w:type="dxa"/>
              <w:right w:w="100" w:type="dxa"/>
            </w:tcMar>
            <w:vAlign w:val="center"/>
          </w:tcPr>
          <w:p w14:paraId="7260A876" w14:textId="77777777" w:rsidR="00B50B54" w:rsidRDefault="00B50B54" w:rsidP="00210835">
            <w:pPr>
              <w:widowControl w:val="0"/>
              <w:jc w:val="center"/>
              <w:rPr>
                <w:rFonts w:ascii="Calibri" w:eastAsia="Calibri" w:hAnsi="Calibri" w:cs="Calibri"/>
                <w:b/>
                <w:sz w:val="22"/>
                <w:szCs w:val="22"/>
              </w:rPr>
            </w:pPr>
            <w:r>
              <w:rPr>
                <w:rFonts w:ascii="Calibri" w:eastAsia="Calibri" w:hAnsi="Calibri" w:cs="Calibri"/>
                <w:b/>
                <w:sz w:val="22"/>
                <w:szCs w:val="22"/>
              </w:rPr>
              <w:t>OT</w:t>
            </w:r>
          </w:p>
        </w:tc>
        <w:tc>
          <w:tcPr>
            <w:tcW w:w="1559" w:type="dxa"/>
            <w:shd w:val="clear" w:color="auto" w:fill="FFFFFF" w:themeFill="background1"/>
            <w:tcMar>
              <w:top w:w="100" w:type="dxa"/>
              <w:left w:w="100" w:type="dxa"/>
              <w:bottom w:w="100" w:type="dxa"/>
              <w:right w:w="100" w:type="dxa"/>
            </w:tcMar>
            <w:vAlign w:val="center"/>
          </w:tcPr>
          <w:p w14:paraId="012B98F4" w14:textId="77777777" w:rsidR="00B50B54" w:rsidRDefault="00B50B54" w:rsidP="00210835">
            <w:pPr>
              <w:widowControl w:val="0"/>
              <w:jc w:val="center"/>
              <w:rPr>
                <w:rFonts w:ascii="Calibri" w:eastAsia="Calibri" w:hAnsi="Calibri" w:cs="Calibri"/>
                <w:b/>
                <w:sz w:val="22"/>
                <w:szCs w:val="22"/>
              </w:rPr>
            </w:pPr>
            <w:r>
              <w:rPr>
                <w:rFonts w:ascii="Calibri" w:eastAsia="Calibri" w:hAnsi="Calibri" w:cs="Calibri"/>
                <w:b/>
                <w:sz w:val="22"/>
                <w:szCs w:val="22"/>
              </w:rPr>
              <w:t>OE</w:t>
            </w:r>
          </w:p>
        </w:tc>
        <w:tc>
          <w:tcPr>
            <w:tcW w:w="1985" w:type="dxa"/>
            <w:shd w:val="clear" w:color="auto" w:fill="FFFFFF" w:themeFill="background1"/>
            <w:tcMar>
              <w:top w:w="100" w:type="dxa"/>
              <w:left w:w="100" w:type="dxa"/>
              <w:bottom w:w="100" w:type="dxa"/>
              <w:right w:w="100" w:type="dxa"/>
            </w:tcMar>
            <w:vAlign w:val="center"/>
          </w:tcPr>
          <w:p w14:paraId="00977347" w14:textId="77777777" w:rsidR="00B50B54" w:rsidRDefault="00B50B54" w:rsidP="00210835">
            <w:pPr>
              <w:widowControl w:val="0"/>
              <w:jc w:val="center"/>
              <w:rPr>
                <w:rFonts w:ascii="Calibri" w:eastAsia="Calibri" w:hAnsi="Calibri" w:cs="Calibri"/>
                <w:b/>
                <w:sz w:val="22"/>
                <w:szCs w:val="22"/>
              </w:rPr>
            </w:pPr>
            <w:r>
              <w:rPr>
                <w:rFonts w:ascii="Calibri" w:eastAsia="Calibri" w:hAnsi="Calibri" w:cs="Calibri"/>
                <w:b/>
                <w:sz w:val="22"/>
                <w:szCs w:val="22"/>
              </w:rPr>
              <w:t>Punteggio Totale</w:t>
            </w:r>
          </w:p>
        </w:tc>
      </w:tr>
      <w:tr w:rsidR="00CB6324" w14:paraId="2C557BFC" w14:textId="77777777" w:rsidTr="00CB6324">
        <w:trPr>
          <w:trHeight w:val="75"/>
          <w:tblHeader/>
          <w:jc w:val="center"/>
        </w:trPr>
        <w:tc>
          <w:tcPr>
            <w:tcW w:w="1032" w:type="dxa"/>
            <w:shd w:val="clear" w:color="auto" w:fill="FFFFFF" w:themeFill="background1"/>
          </w:tcPr>
          <w:p w14:paraId="369079F1" w14:textId="1D4250C4" w:rsidR="00CB6324" w:rsidRPr="00715343" w:rsidRDefault="00CB6324" w:rsidP="00CB6324">
            <w:pPr>
              <w:widowControl w:val="0"/>
              <w:jc w:val="center"/>
              <w:rPr>
                <w:rFonts w:ascii="Calibri" w:eastAsia="Calibri" w:hAnsi="Calibri" w:cs="Calibri"/>
                <w:b/>
                <w:bCs/>
                <w:sz w:val="22"/>
                <w:szCs w:val="22"/>
              </w:rPr>
            </w:pPr>
            <w:r w:rsidRPr="00715343">
              <w:rPr>
                <w:rFonts w:ascii="Calibri" w:eastAsia="Calibri" w:hAnsi="Calibri" w:cs="Calibri"/>
                <w:b/>
                <w:bCs/>
                <w:sz w:val="22"/>
                <w:szCs w:val="22"/>
              </w:rPr>
              <w:t>1°</w:t>
            </w:r>
          </w:p>
        </w:tc>
        <w:tc>
          <w:tcPr>
            <w:tcW w:w="1657" w:type="dxa"/>
            <w:shd w:val="clear" w:color="auto" w:fill="FFFFFF" w:themeFill="background1"/>
            <w:tcMar>
              <w:top w:w="100" w:type="dxa"/>
              <w:left w:w="100" w:type="dxa"/>
              <w:bottom w:w="100" w:type="dxa"/>
              <w:right w:w="100" w:type="dxa"/>
            </w:tcMar>
            <w:vAlign w:val="center"/>
          </w:tcPr>
          <w:p w14:paraId="7F5462D3" w14:textId="0ECFB248" w:rsidR="00CB6324" w:rsidRDefault="00CB6324" w:rsidP="00CB6324">
            <w:pPr>
              <w:widowControl w:val="0"/>
              <w:jc w:val="center"/>
              <w:rPr>
                <w:rFonts w:ascii="Calibri" w:eastAsia="Calibri" w:hAnsi="Calibri" w:cs="Calibri"/>
                <w:sz w:val="22"/>
                <w:szCs w:val="22"/>
              </w:rPr>
            </w:pPr>
            <w:proofErr w:type="spellStart"/>
            <w:r>
              <w:rPr>
                <w:rFonts w:ascii="Calibri" w:eastAsia="Calibri" w:hAnsi="Calibri" w:cs="Calibri"/>
                <w:sz w:val="22"/>
                <w:szCs w:val="22"/>
              </w:rPr>
              <w:t>Phoops</w:t>
            </w:r>
            <w:proofErr w:type="spellEnd"/>
            <w:r>
              <w:rPr>
                <w:rFonts w:ascii="Calibri" w:eastAsia="Calibri" w:hAnsi="Calibri" w:cs="Calibri"/>
                <w:sz w:val="22"/>
                <w:szCs w:val="22"/>
              </w:rPr>
              <w:t xml:space="preserve"> S.r.l.</w:t>
            </w:r>
          </w:p>
        </w:tc>
        <w:tc>
          <w:tcPr>
            <w:tcW w:w="992" w:type="dxa"/>
            <w:shd w:val="clear" w:color="auto" w:fill="FFFFFF" w:themeFill="background1"/>
            <w:tcMar>
              <w:top w:w="0" w:type="dxa"/>
              <w:left w:w="100" w:type="dxa"/>
              <w:bottom w:w="0" w:type="dxa"/>
              <w:right w:w="100" w:type="dxa"/>
            </w:tcMar>
            <w:vAlign w:val="center"/>
          </w:tcPr>
          <w:p w14:paraId="63604571" w14:textId="4F20A7B1" w:rsidR="00CB6324" w:rsidRDefault="00CB6324" w:rsidP="00CB6324">
            <w:pPr>
              <w:widowControl w:val="0"/>
              <w:jc w:val="center"/>
              <w:rPr>
                <w:rFonts w:ascii="Calibri" w:eastAsia="Calibri" w:hAnsi="Calibri" w:cs="Calibri"/>
                <w:sz w:val="22"/>
                <w:szCs w:val="22"/>
              </w:rPr>
            </w:pPr>
            <w:r>
              <w:rPr>
                <w:rFonts w:ascii="Calibri" w:eastAsia="Calibri" w:hAnsi="Calibri" w:cs="Calibri"/>
                <w:sz w:val="22"/>
                <w:szCs w:val="22"/>
              </w:rPr>
              <w:t>70</w:t>
            </w:r>
          </w:p>
        </w:tc>
        <w:tc>
          <w:tcPr>
            <w:tcW w:w="1559" w:type="dxa"/>
            <w:shd w:val="clear" w:color="auto" w:fill="FFFFFF" w:themeFill="background1"/>
            <w:tcMar>
              <w:top w:w="0" w:type="dxa"/>
              <w:left w:w="100" w:type="dxa"/>
              <w:bottom w:w="0" w:type="dxa"/>
              <w:right w:w="100" w:type="dxa"/>
            </w:tcMar>
          </w:tcPr>
          <w:p w14:paraId="7F54E593" w14:textId="10F26E51" w:rsidR="00CB6324" w:rsidRDefault="00CB6324" w:rsidP="00CB6324">
            <w:pPr>
              <w:widowControl w:val="0"/>
              <w:jc w:val="center"/>
              <w:rPr>
                <w:rFonts w:ascii="Calibri" w:eastAsia="Calibri" w:hAnsi="Calibri" w:cs="Calibri"/>
                <w:sz w:val="22"/>
                <w:szCs w:val="22"/>
              </w:rPr>
            </w:pPr>
            <w:r w:rsidRPr="00CB6324">
              <w:rPr>
                <w:rFonts w:ascii="Calibri" w:eastAsia="Times New Roman" w:hAnsi="Calibri" w:cs="Calibri"/>
                <w:sz w:val="22"/>
                <w:szCs w:val="22"/>
              </w:rPr>
              <w:t>29,3</w:t>
            </w:r>
            <w:r w:rsidR="005B1364">
              <w:rPr>
                <w:rFonts w:ascii="Calibri" w:eastAsia="Times New Roman" w:hAnsi="Calibri" w:cs="Calibri"/>
                <w:sz w:val="22"/>
                <w:szCs w:val="22"/>
              </w:rPr>
              <w:t>1</w:t>
            </w:r>
          </w:p>
        </w:tc>
        <w:tc>
          <w:tcPr>
            <w:tcW w:w="1985" w:type="dxa"/>
            <w:shd w:val="clear" w:color="auto" w:fill="FFFFFF" w:themeFill="background1"/>
            <w:tcMar>
              <w:top w:w="0" w:type="dxa"/>
              <w:left w:w="100" w:type="dxa"/>
              <w:bottom w:w="0" w:type="dxa"/>
              <w:right w:w="100" w:type="dxa"/>
            </w:tcMar>
          </w:tcPr>
          <w:p w14:paraId="76F83D52" w14:textId="007BB517" w:rsidR="00CB6324" w:rsidRDefault="00CB6324" w:rsidP="00CB6324">
            <w:pPr>
              <w:widowControl w:val="0"/>
              <w:jc w:val="center"/>
              <w:rPr>
                <w:rFonts w:ascii="Calibri" w:eastAsia="Calibri" w:hAnsi="Calibri" w:cs="Calibri"/>
                <w:sz w:val="22"/>
                <w:szCs w:val="22"/>
              </w:rPr>
            </w:pPr>
            <w:r>
              <w:rPr>
                <w:rFonts w:ascii="Calibri" w:hAnsi="Calibri" w:cs="Calibri"/>
                <w:sz w:val="22"/>
                <w:szCs w:val="22"/>
              </w:rPr>
              <w:t>99,3</w:t>
            </w:r>
            <w:r w:rsidR="005B1364">
              <w:rPr>
                <w:rFonts w:ascii="Calibri" w:hAnsi="Calibri" w:cs="Calibri"/>
                <w:sz w:val="22"/>
                <w:szCs w:val="22"/>
              </w:rPr>
              <w:t>1</w:t>
            </w:r>
            <w:r>
              <w:rPr>
                <w:rFonts w:ascii="Calibri" w:hAnsi="Calibri" w:cs="Calibri"/>
                <w:sz w:val="22"/>
                <w:szCs w:val="22"/>
              </w:rPr>
              <w:t>/100</w:t>
            </w:r>
          </w:p>
        </w:tc>
      </w:tr>
      <w:tr w:rsidR="00CB6324" w14:paraId="461E264B" w14:textId="77777777" w:rsidTr="00CB6324">
        <w:trPr>
          <w:trHeight w:val="25"/>
          <w:tblHeader/>
          <w:jc w:val="center"/>
        </w:trPr>
        <w:tc>
          <w:tcPr>
            <w:tcW w:w="1032" w:type="dxa"/>
            <w:shd w:val="clear" w:color="auto" w:fill="FFFFFF" w:themeFill="background1"/>
          </w:tcPr>
          <w:p w14:paraId="06DDDAD1" w14:textId="5B18E6E2" w:rsidR="00CB6324" w:rsidRDefault="00CB6324" w:rsidP="00CB6324">
            <w:pPr>
              <w:widowControl w:val="0"/>
              <w:jc w:val="center"/>
              <w:rPr>
                <w:rFonts w:ascii="Calibri" w:eastAsia="Calibri" w:hAnsi="Calibri" w:cs="Calibri"/>
                <w:sz w:val="22"/>
                <w:szCs w:val="22"/>
              </w:rPr>
            </w:pPr>
            <w:r>
              <w:rPr>
                <w:rFonts w:ascii="Calibri" w:eastAsia="Calibri" w:hAnsi="Calibri" w:cs="Calibri"/>
                <w:sz w:val="22"/>
                <w:szCs w:val="22"/>
              </w:rPr>
              <w:t>2°</w:t>
            </w:r>
          </w:p>
        </w:tc>
        <w:tc>
          <w:tcPr>
            <w:tcW w:w="1657" w:type="dxa"/>
            <w:shd w:val="clear" w:color="auto" w:fill="FFFFFF" w:themeFill="background1"/>
            <w:tcMar>
              <w:top w:w="100" w:type="dxa"/>
              <w:left w:w="100" w:type="dxa"/>
              <w:bottom w:w="100" w:type="dxa"/>
              <w:right w:w="100" w:type="dxa"/>
            </w:tcMar>
            <w:vAlign w:val="center"/>
          </w:tcPr>
          <w:p w14:paraId="66823C80" w14:textId="370E28A0" w:rsidR="00CB6324" w:rsidRDefault="00CB6324" w:rsidP="00CB6324">
            <w:pPr>
              <w:widowControl w:val="0"/>
              <w:jc w:val="center"/>
              <w:rPr>
                <w:rFonts w:ascii="Calibri" w:eastAsia="Calibri" w:hAnsi="Calibri" w:cs="Calibri"/>
                <w:sz w:val="22"/>
                <w:szCs w:val="22"/>
              </w:rPr>
            </w:pPr>
            <w:proofErr w:type="spellStart"/>
            <w:r>
              <w:rPr>
                <w:rFonts w:ascii="Calibri" w:eastAsia="Calibri" w:hAnsi="Calibri" w:cs="Calibri"/>
                <w:sz w:val="22"/>
                <w:szCs w:val="22"/>
              </w:rPr>
              <w:t>Inera</w:t>
            </w:r>
            <w:proofErr w:type="spellEnd"/>
            <w:r>
              <w:rPr>
                <w:rFonts w:ascii="Calibri" w:eastAsia="Calibri" w:hAnsi="Calibri" w:cs="Calibri"/>
                <w:sz w:val="22"/>
                <w:szCs w:val="22"/>
              </w:rPr>
              <w:t xml:space="preserve"> S.r.l.</w:t>
            </w:r>
          </w:p>
        </w:tc>
        <w:tc>
          <w:tcPr>
            <w:tcW w:w="992" w:type="dxa"/>
            <w:shd w:val="clear" w:color="auto" w:fill="FFFFFF" w:themeFill="background1"/>
            <w:tcMar>
              <w:top w:w="0" w:type="dxa"/>
              <w:left w:w="100" w:type="dxa"/>
              <w:bottom w:w="0" w:type="dxa"/>
              <w:right w:w="100" w:type="dxa"/>
            </w:tcMar>
            <w:vAlign w:val="center"/>
          </w:tcPr>
          <w:p w14:paraId="2D57DF0E" w14:textId="19C7BD2E" w:rsidR="00CB6324" w:rsidRDefault="00CB6324" w:rsidP="00CB6324">
            <w:pPr>
              <w:widowControl w:val="0"/>
              <w:jc w:val="center"/>
              <w:rPr>
                <w:rFonts w:ascii="Calibri" w:eastAsia="Calibri" w:hAnsi="Calibri" w:cs="Calibri"/>
                <w:sz w:val="22"/>
                <w:szCs w:val="22"/>
              </w:rPr>
            </w:pPr>
            <w:r>
              <w:rPr>
                <w:rFonts w:ascii="Calibri" w:eastAsia="Calibri" w:hAnsi="Calibri" w:cs="Calibri"/>
                <w:sz w:val="22"/>
                <w:szCs w:val="22"/>
              </w:rPr>
              <w:t>55,71</w:t>
            </w:r>
          </w:p>
        </w:tc>
        <w:tc>
          <w:tcPr>
            <w:tcW w:w="1559" w:type="dxa"/>
            <w:shd w:val="clear" w:color="auto" w:fill="FFFFFF" w:themeFill="background1"/>
            <w:tcMar>
              <w:top w:w="0" w:type="dxa"/>
              <w:left w:w="100" w:type="dxa"/>
              <w:bottom w:w="0" w:type="dxa"/>
              <w:right w:w="100" w:type="dxa"/>
            </w:tcMar>
          </w:tcPr>
          <w:p w14:paraId="1F14ECC9" w14:textId="24DEF239" w:rsidR="00CB6324" w:rsidRDefault="00CB6324" w:rsidP="00CB6324">
            <w:pPr>
              <w:widowControl w:val="0"/>
              <w:jc w:val="center"/>
              <w:rPr>
                <w:rFonts w:ascii="Calibri" w:eastAsia="Calibri" w:hAnsi="Calibri" w:cs="Calibri"/>
                <w:sz w:val="22"/>
                <w:szCs w:val="22"/>
              </w:rPr>
            </w:pPr>
            <w:r w:rsidRPr="00CB6324">
              <w:rPr>
                <w:rFonts w:ascii="Calibri" w:eastAsia="Times New Roman" w:hAnsi="Calibri" w:cs="Calibri"/>
                <w:sz w:val="22"/>
                <w:szCs w:val="22"/>
              </w:rPr>
              <w:t>28,89</w:t>
            </w:r>
          </w:p>
        </w:tc>
        <w:tc>
          <w:tcPr>
            <w:tcW w:w="1985" w:type="dxa"/>
            <w:shd w:val="clear" w:color="auto" w:fill="FFFFFF" w:themeFill="background1"/>
            <w:tcMar>
              <w:top w:w="0" w:type="dxa"/>
              <w:left w:w="100" w:type="dxa"/>
              <w:bottom w:w="0" w:type="dxa"/>
              <w:right w:w="100" w:type="dxa"/>
            </w:tcMar>
          </w:tcPr>
          <w:p w14:paraId="00CCA68D" w14:textId="62B7D746" w:rsidR="00CB6324" w:rsidRDefault="00CB6324" w:rsidP="00CB6324">
            <w:pPr>
              <w:widowControl w:val="0"/>
              <w:jc w:val="center"/>
              <w:rPr>
                <w:rFonts w:ascii="Calibri" w:eastAsia="Calibri" w:hAnsi="Calibri" w:cs="Calibri"/>
                <w:sz w:val="22"/>
                <w:szCs w:val="22"/>
              </w:rPr>
            </w:pPr>
            <w:r>
              <w:rPr>
                <w:rFonts w:ascii="Calibri" w:hAnsi="Calibri" w:cs="Calibri"/>
                <w:sz w:val="22"/>
                <w:szCs w:val="22"/>
              </w:rPr>
              <w:t>84,60/100</w:t>
            </w:r>
          </w:p>
        </w:tc>
      </w:tr>
    </w:tbl>
    <w:p w14:paraId="4E6EDD7F" w14:textId="77777777" w:rsidR="004C1BA1" w:rsidRDefault="004C1BA1" w:rsidP="00210835">
      <w:pPr>
        <w:widowControl w:val="0"/>
        <w:tabs>
          <w:tab w:val="left" w:pos="360"/>
        </w:tabs>
        <w:ind w:left="360"/>
        <w:jc w:val="both"/>
        <w:rPr>
          <w:rFonts w:ascii="Calibri" w:eastAsia="Calibri" w:hAnsi="Calibri" w:cs="Calibri"/>
          <w:sz w:val="22"/>
          <w:szCs w:val="22"/>
        </w:rPr>
      </w:pPr>
      <w:bookmarkStart w:id="1" w:name="_heading=h.3znysh7" w:colFirst="0" w:colLast="0"/>
      <w:bookmarkEnd w:id="1"/>
    </w:p>
    <w:p w14:paraId="1507C5D5" w14:textId="51E86165" w:rsidR="00715343" w:rsidRDefault="00715343" w:rsidP="00715343">
      <w:pPr>
        <w:spacing w:before="120" w:after="120"/>
        <w:jc w:val="both"/>
        <w:rPr>
          <w:rFonts w:ascii="Calibri" w:eastAsia="Calibri" w:hAnsi="Calibri" w:cs="Calibri"/>
          <w:sz w:val="22"/>
          <w:szCs w:val="22"/>
        </w:rPr>
      </w:pPr>
      <w:r>
        <w:rPr>
          <w:rFonts w:ascii="Calibri" w:eastAsia="Calibri" w:hAnsi="Calibri" w:cs="Calibri"/>
          <w:sz w:val="22"/>
          <w:szCs w:val="22"/>
        </w:rPr>
        <w:t xml:space="preserve">Essendo solo due le offerte, il </w:t>
      </w:r>
      <w:r w:rsidRPr="00715343">
        <w:rPr>
          <w:rFonts w:ascii="Calibri" w:eastAsia="Calibri" w:hAnsi="Calibri" w:cs="Calibri"/>
          <w:sz w:val="22"/>
          <w:szCs w:val="22"/>
        </w:rPr>
        <w:t>Presidente di seggio rammenta che ai sensi dell’art. 97 comma 3 del Codice “</w:t>
      </w:r>
      <w:r w:rsidRPr="00715343">
        <w:rPr>
          <w:rFonts w:ascii="Calibri" w:eastAsia="Calibri" w:hAnsi="Calibri" w:cs="Calibri"/>
          <w:i/>
          <w:iCs/>
          <w:sz w:val="22"/>
          <w:szCs w:val="22"/>
        </w:rPr>
        <w:t>Quando il criterio di aggiudicazione è quello dell'offerta economicamente più vantaggiosa la congruità delle offerte è valutata sulle offerte che presentano sia i punti relativi al prezzo, sia la somma dei punti relativi agli altri elementi di valutazione, entrambi pari o superiori ai quattro quinti dei corrispondenti punti massimi previsti dal bando di gara. Il calcolo di cui al primo periodo è effettuato ove il numero delle offerte ammesse sia pari o superiore a tre</w:t>
      </w:r>
      <w:r w:rsidRPr="00715343">
        <w:rPr>
          <w:rFonts w:ascii="Calibri" w:eastAsia="Calibri" w:hAnsi="Calibri" w:cs="Calibri"/>
          <w:sz w:val="22"/>
          <w:szCs w:val="22"/>
        </w:rPr>
        <w:t>”.</w:t>
      </w:r>
      <w:r>
        <w:rPr>
          <w:rFonts w:ascii="Calibri" w:eastAsia="Calibri" w:hAnsi="Calibri" w:cs="Calibri"/>
          <w:sz w:val="22"/>
          <w:szCs w:val="22"/>
        </w:rPr>
        <w:t xml:space="preserve"> Pertanto, non si procede ai sensi dello stesso comma 3.</w:t>
      </w:r>
    </w:p>
    <w:p w14:paraId="0E3427D5" w14:textId="4402CBCF" w:rsidR="004C1BA1" w:rsidRDefault="00000000" w:rsidP="00210835">
      <w:pPr>
        <w:jc w:val="both"/>
        <w:rPr>
          <w:rFonts w:ascii="Calibri" w:eastAsia="Calibri" w:hAnsi="Calibri" w:cs="Calibri"/>
          <w:sz w:val="22"/>
          <w:szCs w:val="22"/>
        </w:rPr>
      </w:pPr>
      <w:r>
        <w:rPr>
          <w:rFonts w:ascii="Calibri" w:eastAsia="Calibri" w:hAnsi="Calibri" w:cs="Calibri"/>
          <w:sz w:val="22"/>
          <w:szCs w:val="22"/>
        </w:rPr>
        <w:t xml:space="preserve">All’esito di tutto quanto sopra, il </w:t>
      </w:r>
      <w:r w:rsidR="00CB6324">
        <w:rPr>
          <w:rFonts w:ascii="Calibri" w:eastAsia="Calibri" w:hAnsi="Calibri" w:cs="Calibri"/>
          <w:sz w:val="22"/>
          <w:szCs w:val="22"/>
        </w:rPr>
        <w:t>Presidente di seggio</w:t>
      </w:r>
      <w:r>
        <w:rPr>
          <w:rFonts w:ascii="Calibri" w:eastAsia="Calibri" w:hAnsi="Calibri" w:cs="Calibri"/>
          <w:sz w:val="22"/>
          <w:szCs w:val="22"/>
        </w:rPr>
        <w:t xml:space="preserve"> formula la proposta di aggiudicazione in favore di Studio </w:t>
      </w:r>
      <w:proofErr w:type="spellStart"/>
      <w:r w:rsidR="00715343" w:rsidRPr="00715343">
        <w:rPr>
          <w:rFonts w:ascii="Calibri" w:eastAsia="Calibri" w:hAnsi="Calibri" w:cs="Calibri"/>
          <w:b/>
          <w:bCs/>
          <w:sz w:val="22"/>
          <w:szCs w:val="22"/>
        </w:rPr>
        <w:t>Phoops</w:t>
      </w:r>
      <w:proofErr w:type="spellEnd"/>
      <w:r w:rsidR="00715343" w:rsidRPr="00715343">
        <w:rPr>
          <w:rFonts w:ascii="Calibri" w:eastAsia="Calibri" w:hAnsi="Calibri" w:cs="Calibri"/>
          <w:b/>
          <w:bCs/>
          <w:sz w:val="22"/>
          <w:szCs w:val="22"/>
        </w:rPr>
        <w:t xml:space="preserve"> S.r.l.</w:t>
      </w:r>
      <w:r>
        <w:rPr>
          <w:rFonts w:ascii="Calibri" w:eastAsia="Calibri" w:hAnsi="Calibri" w:cs="Calibri"/>
          <w:sz w:val="22"/>
          <w:szCs w:val="22"/>
        </w:rPr>
        <w:t>; quindi</w:t>
      </w:r>
      <w:r w:rsidR="00210835">
        <w:rPr>
          <w:rFonts w:ascii="Calibri" w:eastAsia="Calibri" w:hAnsi="Calibri" w:cs="Calibri"/>
          <w:sz w:val="22"/>
          <w:szCs w:val="22"/>
        </w:rPr>
        <w:t>,</w:t>
      </w:r>
      <w:r>
        <w:rPr>
          <w:rFonts w:ascii="Calibri" w:eastAsia="Calibri" w:hAnsi="Calibri" w:cs="Calibri"/>
          <w:sz w:val="22"/>
          <w:szCs w:val="22"/>
        </w:rPr>
        <w:t xml:space="preserve"> dispone che sia trasmesso al </w:t>
      </w:r>
      <w:r w:rsidR="005B1364">
        <w:rPr>
          <w:rFonts w:ascii="Calibri" w:eastAsia="Calibri" w:hAnsi="Calibri" w:cs="Calibri"/>
          <w:sz w:val="22"/>
          <w:szCs w:val="22"/>
        </w:rPr>
        <w:t xml:space="preserve">RUP e al </w:t>
      </w:r>
      <w:r>
        <w:rPr>
          <w:rFonts w:ascii="Calibri" w:eastAsia="Calibri" w:hAnsi="Calibri" w:cs="Calibri"/>
          <w:sz w:val="22"/>
          <w:szCs w:val="22"/>
        </w:rPr>
        <w:t xml:space="preserve">Direttore il presente Verbale e il Verbale delle precedenti sedute, del Seggio di gara e della Commissione giudicatrice. </w:t>
      </w:r>
    </w:p>
    <w:p w14:paraId="01E8CFEE" w14:textId="77777777" w:rsidR="004C1BA1" w:rsidRDefault="004C1BA1" w:rsidP="00210835">
      <w:pPr>
        <w:jc w:val="both"/>
        <w:rPr>
          <w:rFonts w:ascii="Calibri" w:eastAsia="Calibri" w:hAnsi="Calibri" w:cs="Calibri"/>
          <w:sz w:val="22"/>
          <w:szCs w:val="22"/>
        </w:rPr>
      </w:pPr>
    </w:p>
    <w:p w14:paraId="5B7D7DC1" w14:textId="65AD73E2" w:rsidR="004C1BA1" w:rsidRDefault="00000000" w:rsidP="00210835">
      <w:pPr>
        <w:jc w:val="both"/>
        <w:rPr>
          <w:rFonts w:ascii="Calibri" w:eastAsia="Calibri" w:hAnsi="Calibri" w:cs="Calibri"/>
          <w:sz w:val="22"/>
          <w:szCs w:val="22"/>
        </w:rPr>
      </w:pPr>
      <w:r>
        <w:rPr>
          <w:rFonts w:ascii="Calibri" w:eastAsia="Calibri" w:hAnsi="Calibri" w:cs="Calibri"/>
          <w:sz w:val="22"/>
          <w:szCs w:val="22"/>
        </w:rPr>
        <w:t xml:space="preserve">La seduta è tolta alle ore </w:t>
      </w:r>
      <w:r w:rsidR="00715343">
        <w:rPr>
          <w:rFonts w:ascii="Calibri" w:eastAsia="Calibri" w:hAnsi="Calibri" w:cs="Calibri"/>
          <w:sz w:val="22"/>
          <w:szCs w:val="22"/>
        </w:rPr>
        <w:t>15,2</w:t>
      </w:r>
      <w:r w:rsidR="005B1364">
        <w:rPr>
          <w:rFonts w:ascii="Calibri" w:eastAsia="Calibri" w:hAnsi="Calibri" w:cs="Calibri"/>
          <w:sz w:val="22"/>
          <w:szCs w:val="22"/>
        </w:rPr>
        <w:t>7</w:t>
      </w:r>
      <w:r>
        <w:rPr>
          <w:rFonts w:ascii="Calibri" w:eastAsia="Calibri" w:hAnsi="Calibri" w:cs="Calibri"/>
          <w:sz w:val="22"/>
          <w:szCs w:val="22"/>
        </w:rPr>
        <w:t>.</w:t>
      </w:r>
    </w:p>
    <w:p w14:paraId="12FE96A4" w14:textId="77777777" w:rsidR="00210835" w:rsidRDefault="00210835" w:rsidP="00210835">
      <w:pPr>
        <w:jc w:val="both"/>
        <w:rPr>
          <w:rFonts w:ascii="Calibri" w:eastAsia="Calibri" w:hAnsi="Calibri" w:cs="Calibri"/>
          <w:sz w:val="22"/>
          <w:szCs w:val="22"/>
        </w:rPr>
      </w:pPr>
    </w:p>
    <w:p w14:paraId="784E39F7" w14:textId="7C8B9C78" w:rsidR="004C1BA1" w:rsidRDefault="00000000" w:rsidP="00210835">
      <w:pPr>
        <w:jc w:val="both"/>
        <w:rPr>
          <w:rFonts w:ascii="Calibri" w:eastAsia="Calibri" w:hAnsi="Calibri" w:cs="Calibri"/>
          <w:sz w:val="22"/>
          <w:szCs w:val="22"/>
        </w:rPr>
      </w:pPr>
      <w:r>
        <w:rPr>
          <w:rFonts w:ascii="Calibri" w:eastAsia="Calibri" w:hAnsi="Calibri" w:cs="Calibri"/>
          <w:sz w:val="22"/>
          <w:szCs w:val="22"/>
        </w:rPr>
        <w:t>Il personale della Stazione appaltante provvede agli adempimenti amministrativi conseguenti.</w:t>
      </w:r>
    </w:p>
    <w:p w14:paraId="49E4EED3" w14:textId="77777777" w:rsidR="00210835" w:rsidRDefault="00210835" w:rsidP="00210835">
      <w:pPr>
        <w:widowControl w:val="0"/>
        <w:tabs>
          <w:tab w:val="left" w:pos="360"/>
        </w:tabs>
        <w:jc w:val="both"/>
        <w:rPr>
          <w:rFonts w:ascii="Calibri" w:eastAsia="Calibri" w:hAnsi="Calibri" w:cs="Calibri"/>
          <w:sz w:val="22"/>
          <w:szCs w:val="22"/>
        </w:rPr>
      </w:pPr>
    </w:p>
    <w:p w14:paraId="6C12BC4D" w14:textId="4BE5CC8C" w:rsidR="004C1BA1" w:rsidRDefault="00000000" w:rsidP="00210835">
      <w:pPr>
        <w:widowControl w:val="0"/>
        <w:tabs>
          <w:tab w:val="left" w:pos="360"/>
        </w:tabs>
        <w:jc w:val="both"/>
        <w:rPr>
          <w:rFonts w:ascii="Calibri" w:eastAsia="Calibri" w:hAnsi="Calibri" w:cs="Calibri"/>
          <w:sz w:val="22"/>
          <w:szCs w:val="22"/>
        </w:rPr>
      </w:pPr>
      <w:r>
        <w:rPr>
          <w:rFonts w:ascii="Calibri" w:eastAsia="Calibri" w:hAnsi="Calibri" w:cs="Calibri"/>
          <w:sz w:val="22"/>
          <w:szCs w:val="22"/>
        </w:rPr>
        <w:t>Il presente verbale è conservato in originale, in formato analogico, nell’archivio documentale di FST, firmato dai membri del Seggio di gara.</w:t>
      </w:r>
    </w:p>
    <w:p w14:paraId="25CED4AE" w14:textId="77777777" w:rsidR="004C1BA1" w:rsidRDefault="004C1BA1" w:rsidP="00210835">
      <w:pPr>
        <w:widowControl w:val="0"/>
        <w:tabs>
          <w:tab w:val="left" w:pos="360"/>
        </w:tabs>
        <w:ind w:left="360"/>
        <w:jc w:val="both"/>
        <w:rPr>
          <w:rFonts w:ascii="Calibri" w:eastAsia="Calibri" w:hAnsi="Calibri" w:cs="Calibri"/>
          <w:sz w:val="22"/>
          <w:szCs w:val="22"/>
        </w:rPr>
      </w:pPr>
    </w:p>
    <w:p w14:paraId="0AC1D0AF" w14:textId="2BFC93F9" w:rsidR="004C1BA1" w:rsidRDefault="00000000" w:rsidP="00210835">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 xml:space="preserve">Il Presidente del Seggio di gara                                   </w:t>
      </w:r>
    </w:p>
    <w:p w14:paraId="486F8943" w14:textId="72EDE87A" w:rsidR="004C1BA1" w:rsidRDefault="00715343" w:rsidP="00210835">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 xml:space="preserve">Cecilia Gennai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79F1B850" w14:textId="77777777" w:rsidR="004C1BA1" w:rsidRDefault="004C1BA1" w:rsidP="00210835">
      <w:pPr>
        <w:widowControl w:val="0"/>
        <w:tabs>
          <w:tab w:val="left" w:pos="360"/>
        </w:tabs>
        <w:ind w:left="360"/>
        <w:rPr>
          <w:rFonts w:ascii="Calibri" w:eastAsia="Calibri" w:hAnsi="Calibri" w:cs="Calibri"/>
          <w:sz w:val="22"/>
          <w:szCs w:val="22"/>
        </w:rPr>
      </w:pPr>
    </w:p>
    <w:p w14:paraId="4938C142" w14:textId="77777777" w:rsidR="004C1BA1" w:rsidRDefault="004C1BA1" w:rsidP="00210835">
      <w:pPr>
        <w:widowControl w:val="0"/>
        <w:tabs>
          <w:tab w:val="left" w:pos="360"/>
        </w:tabs>
        <w:ind w:left="360"/>
        <w:rPr>
          <w:rFonts w:ascii="Calibri" w:eastAsia="Calibri" w:hAnsi="Calibri" w:cs="Calibri"/>
          <w:sz w:val="22"/>
          <w:szCs w:val="22"/>
        </w:rPr>
      </w:pPr>
    </w:p>
    <w:p w14:paraId="215AE5E8" w14:textId="13C5707B" w:rsidR="004C1BA1" w:rsidRDefault="00000000" w:rsidP="00210835">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 xml:space="preserve">_____________________________                                               </w:t>
      </w:r>
    </w:p>
    <w:p w14:paraId="3732C275" w14:textId="77777777" w:rsidR="004C1BA1" w:rsidRDefault="004C1BA1" w:rsidP="00210835">
      <w:pPr>
        <w:widowControl w:val="0"/>
        <w:tabs>
          <w:tab w:val="left" w:pos="360"/>
        </w:tabs>
        <w:ind w:left="360"/>
        <w:rPr>
          <w:rFonts w:ascii="Calibri" w:eastAsia="Calibri" w:hAnsi="Calibri" w:cs="Calibri"/>
          <w:sz w:val="22"/>
          <w:szCs w:val="22"/>
        </w:rPr>
      </w:pPr>
    </w:p>
    <w:p w14:paraId="315ADFCA" w14:textId="77777777" w:rsidR="004C1BA1" w:rsidRDefault="004C1BA1" w:rsidP="00210835">
      <w:pPr>
        <w:widowControl w:val="0"/>
        <w:tabs>
          <w:tab w:val="left" w:pos="360"/>
        </w:tabs>
        <w:ind w:left="360"/>
        <w:rPr>
          <w:rFonts w:ascii="Calibri" w:eastAsia="Calibri" w:hAnsi="Calibri" w:cs="Calibri"/>
          <w:sz w:val="22"/>
          <w:szCs w:val="22"/>
        </w:rPr>
      </w:pPr>
    </w:p>
    <w:p w14:paraId="19278CF1" w14:textId="3F9F3946" w:rsidR="004C1BA1" w:rsidRDefault="00000000" w:rsidP="00715343">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Il membro del Seggio di Gara facente funzioni</w:t>
      </w:r>
      <w:r w:rsidR="00715343">
        <w:rPr>
          <w:rFonts w:ascii="Calibri" w:eastAsia="Calibri" w:hAnsi="Calibri" w:cs="Calibri"/>
          <w:sz w:val="22"/>
          <w:szCs w:val="22"/>
        </w:rPr>
        <w:t xml:space="preserve"> </w:t>
      </w:r>
      <w:r>
        <w:rPr>
          <w:rFonts w:ascii="Calibri" w:eastAsia="Calibri" w:hAnsi="Calibri" w:cs="Calibri"/>
          <w:sz w:val="22"/>
          <w:szCs w:val="22"/>
        </w:rPr>
        <w:t>di segretario verbalizzante</w:t>
      </w:r>
    </w:p>
    <w:p w14:paraId="1D56B2A6" w14:textId="4986EC2F" w:rsidR="004C1BA1" w:rsidRDefault="00715343" w:rsidP="00210835">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 xml:space="preserve">Irene </w:t>
      </w:r>
      <w:proofErr w:type="spellStart"/>
      <w:r>
        <w:rPr>
          <w:rFonts w:ascii="Calibri" w:eastAsia="Calibri" w:hAnsi="Calibri" w:cs="Calibri"/>
          <w:sz w:val="22"/>
          <w:szCs w:val="22"/>
        </w:rPr>
        <w:t>Bargi</w:t>
      </w:r>
      <w:r w:rsidR="00D068F7">
        <w:rPr>
          <w:rFonts w:ascii="Calibri" w:eastAsia="Calibri" w:hAnsi="Calibri" w:cs="Calibri"/>
          <w:sz w:val="22"/>
          <w:szCs w:val="22"/>
        </w:rPr>
        <w:t>l</w:t>
      </w:r>
      <w:r>
        <w:rPr>
          <w:rFonts w:ascii="Calibri" w:eastAsia="Calibri" w:hAnsi="Calibri" w:cs="Calibri"/>
          <w:sz w:val="22"/>
          <w:szCs w:val="22"/>
        </w:rPr>
        <w:t>li</w:t>
      </w:r>
      <w:proofErr w:type="spellEnd"/>
    </w:p>
    <w:p w14:paraId="22104D84" w14:textId="77777777" w:rsidR="004C1BA1" w:rsidRDefault="004C1BA1" w:rsidP="00210835">
      <w:pPr>
        <w:widowControl w:val="0"/>
        <w:tabs>
          <w:tab w:val="left" w:pos="360"/>
        </w:tabs>
        <w:ind w:left="360"/>
        <w:rPr>
          <w:rFonts w:ascii="Calibri" w:eastAsia="Calibri" w:hAnsi="Calibri" w:cs="Calibri"/>
          <w:sz w:val="22"/>
          <w:szCs w:val="22"/>
        </w:rPr>
      </w:pPr>
    </w:p>
    <w:p w14:paraId="667A982B" w14:textId="77777777" w:rsidR="004C1BA1" w:rsidRDefault="004C1BA1" w:rsidP="00210835">
      <w:pPr>
        <w:widowControl w:val="0"/>
        <w:tabs>
          <w:tab w:val="left" w:pos="360"/>
        </w:tabs>
        <w:ind w:left="360"/>
        <w:rPr>
          <w:rFonts w:ascii="Calibri" w:eastAsia="Calibri" w:hAnsi="Calibri" w:cs="Calibri"/>
          <w:sz w:val="22"/>
          <w:szCs w:val="22"/>
        </w:rPr>
      </w:pPr>
    </w:p>
    <w:p w14:paraId="082C93F3" w14:textId="77777777" w:rsidR="004C1BA1" w:rsidRDefault="004C1BA1" w:rsidP="00210835">
      <w:pPr>
        <w:widowControl w:val="0"/>
        <w:tabs>
          <w:tab w:val="left" w:pos="360"/>
        </w:tabs>
        <w:ind w:left="360"/>
        <w:rPr>
          <w:rFonts w:ascii="Calibri" w:eastAsia="Calibri" w:hAnsi="Calibri" w:cs="Calibri"/>
          <w:sz w:val="22"/>
          <w:szCs w:val="22"/>
        </w:rPr>
      </w:pPr>
    </w:p>
    <w:p w14:paraId="31347B17" w14:textId="73B408CB" w:rsidR="004C1BA1" w:rsidRDefault="00000000" w:rsidP="00210835">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______________________________</w:t>
      </w:r>
    </w:p>
    <w:p w14:paraId="42433297" w14:textId="77777777" w:rsidR="007756E0" w:rsidRDefault="007756E0" w:rsidP="00210835">
      <w:pPr>
        <w:widowControl w:val="0"/>
        <w:tabs>
          <w:tab w:val="left" w:pos="360"/>
        </w:tabs>
        <w:ind w:left="360"/>
        <w:rPr>
          <w:rFonts w:ascii="Calibri" w:eastAsia="Calibri" w:hAnsi="Calibri" w:cs="Calibri"/>
          <w:sz w:val="22"/>
          <w:szCs w:val="22"/>
        </w:rPr>
      </w:pPr>
    </w:p>
    <w:p w14:paraId="2F9F28C1" w14:textId="77777777" w:rsidR="007756E0" w:rsidRDefault="007756E0" w:rsidP="00210835">
      <w:pPr>
        <w:widowControl w:val="0"/>
        <w:tabs>
          <w:tab w:val="left" w:pos="360"/>
        </w:tabs>
        <w:ind w:left="360"/>
        <w:rPr>
          <w:rFonts w:ascii="Calibri" w:eastAsia="Calibri" w:hAnsi="Calibri" w:cs="Calibri"/>
          <w:sz w:val="22"/>
          <w:szCs w:val="22"/>
        </w:rPr>
      </w:pPr>
    </w:p>
    <w:p w14:paraId="4F249E85" w14:textId="7527A1EC" w:rsidR="007756E0" w:rsidRDefault="007756E0" w:rsidP="007756E0">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Per presa visione e accettazione</w:t>
      </w:r>
    </w:p>
    <w:p w14:paraId="0335416C" w14:textId="46428A8A" w:rsidR="007756E0" w:rsidRDefault="007756E0" w:rsidP="007756E0">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Il RUP</w:t>
      </w:r>
    </w:p>
    <w:p w14:paraId="4AE24695" w14:textId="3B106E29" w:rsidR="007756E0" w:rsidRDefault="007756E0" w:rsidP="007756E0">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Davide De Crescenzo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65BA9C0A" w14:textId="77777777" w:rsidR="007756E0" w:rsidRDefault="007756E0" w:rsidP="007756E0">
      <w:pPr>
        <w:widowControl w:val="0"/>
        <w:tabs>
          <w:tab w:val="left" w:pos="360"/>
        </w:tabs>
        <w:ind w:left="360"/>
        <w:rPr>
          <w:rFonts w:ascii="Calibri" w:eastAsia="Calibri" w:hAnsi="Calibri" w:cs="Calibri"/>
          <w:sz w:val="22"/>
          <w:szCs w:val="22"/>
        </w:rPr>
      </w:pPr>
    </w:p>
    <w:p w14:paraId="43012AA3" w14:textId="77777777" w:rsidR="007756E0" w:rsidRDefault="007756E0" w:rsidP="007756E0">
      <w:pPr>
        <w:widowControl w:val="0"/>
        <w:tabs>
          <w:tab w:val="left" w:pos="360"/>
        </w:tabs>
        <w:ind w:left="360"/>
        <w:rPr>
          <w:rFonts w:ascii="Calibri" w:eastAsia="Calibri" w:hAnsi="Calibri" w:cs="Calibri"/>
          <w:sz w:val="22"/>
          <w:szCs w:val="22"/>
        </w:rPr>
      </w:pPr>
    </w:p>
    <w:p w14:paraId="1ECD847C" w14:textId="77777777" w:rsidR="007756E0" w:rsidRDefault="007756E0" w:rsidP="007756E0">
      <w:pPr>
        <w:widowControl w:val="0"/>
        <w:tabs>
          <w:tab w:val="left" w:pos="360"/>
        </w:tabs>
        <w:ind w:left="360"/>
        <w:rPr>
          <w:rFonts w:ascii="Calibri" w:eastAsia="Calibri" w:hAnsi="Calibri" w:cs="Calibri"/>
          <w:sz w:val="22"/>
          <w:szCs w:val="22"/>
        </w:rPr>
      </w:pPr>
      <w:r>
        <w:rPr>
          <w:rFonts w:ascii="Calibri" w:eastAsia="Calibri" w:hAnsi="Calibri" w:cs="Calibri"/>
          <w:sz w:val="22"/>
          <w:szCs w:val="22"/>
        </w:rPr>
        <w:t xml:space="preserve">_____________________________                                               </w:t>
      </w:r>
    </w:p>
    <w:p w14:paraId="66BBD699" w14:textId="77777777" w:rsidR="007756E0" w:rsidRDefault="007756E0" w:rsidP="00210835">
      <w:pPr>
        <w:widowControl w:val="0"/>
        <w:tabs>
          <w:tab w:val="left" w:pos="360"/>
        </w:tabs>
        <w:ind w:left="360"/>
        <w:rPr>
          <w:rFonts w:ascii="Calibri" w:eastAsia="Calibri" w:hAnsi="Calibri" w:cs="Calibri"/>
          <w:sz w:val="22"/>
          <w:szCs w:val="22"/>
        </w:rPr>
      </w:pPr>
    </w:p>
    <w:p w14:paraId="4562E278" w14:textId="77777777" w:rsidR="004C1BA1" w:rsidRDefault="004C1BA1" w:rsidP="00210835">
      <w:pPr>
        <w:widowControl w:val="0"/>
        <w:tabs>
          <w:tab w:val="left" w:pos="360"/>
        </w:tabs>
        <w:ind w:left="360"/>
        <w:rPr>
          <w:rFonts w:ascii="Calibri" w:eastAsia="Calibri" w:hAnsi="Calibri" w:cs="Calibri"/>
          <w:sz w:val="22"/>
          <w:szCs w:val="22"/>
        </w:rPr>
      </w:pPr>
    </w:p>
    <w:p w14:paraId="21893137" w14:textId="77777777" w:rsidR="004C1BA1" w:rsidRDefault="004C1BA1" w:rsidP="00210835">
      <w:pPr>
        <w:rPr>
          <w:rFonts w:ascii="Calibri" w:eastAsia="Calibri" w:hAnsi="Calibri" w:cs="Calibri"/>
          <w:sz w:val="22"/>
          <w:szCs w:val="22"/>
        </w:rPr>
      </w:pPr>
    </w:p>
    <w:sectPr w:rsidR="004C1BA1">
      <w:headerReference w:type="default" r:id="rId9"/>
      <w:footerReference w:type="default" r:id="rId10"/>
      <w:pgSz w:w="11900" w:h="16840"/>
      <w:pgMar w:top="1531" w:right="1134" w:bottom="1559" w:left="1134" w:header="964" w:footer="12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2BE3" w14:textId="77777777" w:rsidR="006C7A90" w:rsidRDefault="006C7A90">
      <w:r>
        <w:separator/>
      </w:r>
    </w:p>
  </w:endnote>
  <w:endnote w:type="continuationSeparator" w:id="0">
    <w:p w14:paraId="13EF79E6" w14:textId="77777777" w:rsidR="006C7A90" w:rsidRDefault="006C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GillSans">
    <w:altName w:val="Lucida Sans Unicode"/>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A61" w14:textId="77777777" w:rsidR="004C1BA1" w:rsidRDefault="00000000">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114300" distR="114300" simplePos="0" relativeHeight="251661312" behindDoc="0" locked="0" layoutInCell="1" hidden="0" allowOverlap="1" wp14:anchorId="3FC62700" wp14:editId="2FD3055D">
              <wp:simplePos x="0" y="0"/>
              <wp:positionH relativeFrom="column">
                <wp:posOffset>4178300</wp:posOffset>
              </wp:positionH>
              <wp:positionV relativeFrom="paragraph">
                <wp:posOffset>76200</wp:posOffset>
              </wp:positionV>
              <wp:extent cx="1866900" cy="609600"/>
              <wp:effectExtent l="0" t="0" r="0" b="0"/>
              <wp:wrapNone/>
              <wp:docPr id="40" name="Rettangolo 40"/>
              <wp:cNvGraphicFramePr/>
              <a:graphic xmlns:a="http://schemas.openxmlformats.org/drawingml/2006/main">
                <a:graphicData uri="http://schemas.microsoft.com/office/word/2010/wordprocessingShape">
                  <wps:wsp>
                    <wps:cNvSpPr/>
                    <wps:spPr>
                      <a:xfrm>
                        <a:off x="4431600" y="3494250"/>
                        <a:ext cx="1828800" cy="571500"/>
                      </a:xfrm>
                      <a:prstGeom prst="rect">
                        <a:avLst/>
                      </a:prstGeom>
                      <a:noFill/>
                      <a:ln>
                        <a:noFill/>
                      </a:ln>
                    </wps:spPr>
                    <wps:txbx>
                      <w:txbxContent>
                        <w:p w14:paraId="6E86C9BD" w14:textId="77777777" w:rsidR="004C1BA1" w:rsidRDefault="00000000">
                          <w:pPr>
                            <w:spacing w:line="215" w:lineRule="auto"/>
                            <w:jc w:val="right"/>
                            <w:textDirection w:val="btLr"/>
                          </w:pPr>
                          <w:r>
                            <w:rPr>
                              <w:rFonts w:ascii="Garamond" w:eastAsia="Garamond" w:hAnsi="Garamond" w:cs="Garamond"/>
                              <w:color w:val="7F7F7F"/>
                              <w:sz w:val="16"/>
                            </w:rPr>
                            <w:t>P.IVA – C.F. 05468660484</w:t>
                          </w:r>
                        </w:p>
                      </w:txbxContent>
                    </wps:txbx>
                    <wps:bodyPr spcFirstLastPara="1" wrap="square" lIns="91425" tIns="45700" rIns="91425" bIns="45700" anchor="t" anchorCtr="0">
                      <a:noAutofit/>
                    </wps:bodyPr>
                  </wps:wsp>
                </a:graphicData>
              </a:graphic>
            </wp:anchor>
          </w:drawing>
        </mc:Choice>
        <mc:Fallback>
          <w:pict>
            <v:rect w14:anchorId="3FC62700" id="Rettangolo 40" o:spid="_x0000_s1027" style="position:absolute;margin-left:329pt;margin-top:6pt;width:147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" filled="f" stroked="f">
              <v:textbox inset="2.53958mm,1.2694mm,2.53958mm,1.2694mm">
                <w:txbxContent>
                  <w:p w14:paraId="6E86C9BD" w14:textId="77777777" w:rsidR="004C1BA1" w:rsidRDefault="00000000">
                    <w:pPr>
                      <w:spacing w:line="215" w:lineRule="auto"/>
                      <w:jc w:val="right"/>
                      <w:textDirection w:val="btLr"/>
                    </w:pPr>
                    <w:r>
                      <w:rPr>
                        <w:rFonts w:ascii="Garamond" w:eastAsia="Garamond" w:hAnsi="Garamond" w:cs="Garamond"/>
                        <w:color w:val="7F7F7F"/>
                        <w:sz w:val="16"/>
                      </w:rPr>
                      <w:t>P.IVA – C.F. 05468660484</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D819CDF" wp14:editId="006BF9EC">
              <wp:simplePos x="0" y="0"/>
              <wp:positionH relativeFrom="column">
                <wp:posOffset>-38099</wp:posOffset>
              </wp:positionH>
              <wp:positionV relativeFrom="paragraph">
                <wp:posOffset>76200</wp:posOffset>
              </wp:positionV>
              <wp:extent cx="1558925" cy="723900"/>
              <wp:effectExtent l="0" t="0" r="0" b="0"/>
              <wp:wrapNone/>
              <wp:docPr id="36" name="Rettangolo 36"/>
              <wp:cNvGraphicFramePr/>
              <a:graphic xmlns:a="http://schemas.openxmlformats.org/drawingml/2006/main">
                <a:graphicData uri="http://schemas.microsoft.com/office/word/2010/wordprocessingShape">
                  <wps:wsp>
                    <wps:cNvSpPr/>
                    <wps:spPr>
                      <a:xfrm>
                        <a:off x="4585588" y="3437100"/>
                        <a:ext cx="1520825" cy="685800"/>
                      </a:xfrm>
                      <a:prstGeom prst="rect">
                        <a:avLst/>
                      </a:prstGeom>
                      <a:noFill/>
                      <a:ln>
                        <a:noFill/>
                      </a:ln>
                    </wps:spPr>
                    <wps:txbx>
                      <w:txbxContent>
                        <w:p w14:paraId="58DB35F8" w14:textId="77777777" w:rsidR="004C1BA1" w:rsidRDefault="00000000">
                          <w:pPr>
                            <w:spacing w:line="215" w:lineRule="auto"/>
                            <w:textDirection w:val="btLr"/>
                          </w:pPr>
                          <w:r>
                            <w:rPr>
                              <w:rFonts w:ascii="Garamond" w:eastAsia="Garamond" w:hAnsi="Garamond" w:cs="Garamond"/>
                              <w:b/>
                              <w:color w:val="7F7F7F"/>
                              <w:sz w:val="16"/>
                            </w:rPr>
                            <w:t>Sede Legale</w:t>
                          </w:r>
                        </w:p>
                        <w:p w14:paraId="6CB23E90" w14:textId="77777777" w:rsidR="004C1BA1" w:rsidRDefault="00000000">
                          <w:pPr>
                            <w:spacing w:line="215" w:lineRule="auto"/>
                            <w:textDirection w:val="btLr"/>
                          </w:pPr>
                          <w:r>
                            <w:rPr>
                              <w:rFonts w:ascii="Garamond" w:eastAsia="Garamond" w:hAnsi="Garamond" w:cs="Garamond"/>
                              <w:color w:val="7F7F7F"/>
                              <w:sz w:val="16"/>
                            </w:rPr>
                            <w:t>Via Duca d’Aosta, 9 – 50129 Firenze</w:t>
                          </w:r>
                        </w:p>
                        <w:p w14:paraId="0D17017E" w14:textId="77777777" w:rsidR="004C1BA1" w:rsidRDefault="00000000">
                          <w:pPr>
                            <w:spacing w:line="215" w:lineRule="auto"/>
                            <w:textDirection w:val="btLr"/>
                          </w:pPr>
                          <w:r>
                            <w:rPr>
                              <w:rFonts w:ascii="Garamond" w:eastAsia="Garamond" w:hAnsi="Garamond" w:cs="Garamond"/>
                              <w:color w:val="7F7F7F"/>
                              <w:sz w:val="16"/>
                            </w:rPr>
                            <w:t>Tel. +39 055 2719012</w:t>
                          </w:r>
                        </w:p>
                        <w:p w14:paraId="46A0F6E5" w14:textId="77777777" w:rsidR="004C1BA1" w:rsidRDefault="00000000">
                          <w:pPr>
                            <w:spacing w:line="215" w:lineRule="auto"/>
                            <w:textDirection w:val="btLr"/>
                          </w:pPr>
                          <w:r>
                            <w:rPr>
                              <w:rFonts w:ascii="Garamond" w:eastAsia="Garamond" w:hAnsi="Garamond" w:cs="Garamond"/>
                              <w:color w:val="7F7F7F"/>
                              <w:sz w:val="16"/>
                            </w:rPr>
                            <w:t>Fax +39 055 489308</w:t>
                          </w:r>
                        </w:p>
                        <w:p w14:paraId="282C8AE8" w14:textId="77777777" w:rsidR="004C1BA1" w:rsidRDefault="004C1BA1">
                          <w:pPr>
                            <w:textDirection w:val="btLr"/>
                          </w:pPr>
                        </w:p>
                      </w:txbxContent>
                    </wps:txbx>
                    <wps:bodyPr spcFirstLastPara="1" wrap="square" lIns="91425" tIns="45700" rIns="91425" bIns="45700" anchor="t" anchorCtr="0">
                      <a:noAutofit/>
                    </wps:bodyPr>
                  </wps:wsp>
                </a:graphicData>
              </a:graphic>
            </wp:anchor>
          </w:drawing>
        </mc:Choice>
        <mc:Fallback>
          <w:pict>
            <v:rect w14:anchorId="4D819CDF" id="Rettangolo 36" o:spid="_x0000_s1028" style="position:absolute;margin-left:-3pt;margin-top:6pt;width:122.75pt;height: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" filled="f" stroked="f">
              <v:textbox inset="2.53958mm,1.2694mm,2.53958mm,1.2694mm">
                <w:txbxContent>
                  <w:p w14:paraId="58DB35F8" w14:textId="77777777" w:rsidR="004C1BA1" w:rsidRDefault="00000000">
                    <w:pPr>
                      <w:spacing w:line="215" w:lineRule="auto"/>
                      <w:textDirection w:val="btLr"/>
                    </w:pPr>
                    <w:r>
                      <w:rPr>
                        <w:rFonts w:ascii="Garamond" w:eastAsia="Garamond" w:hAnsi="Garamond" w:cs="Garamond"/>
                        <w:b/>
                        <w:color w:val="7F7F7F"/>
                        <w:sz w:val="16"/>
                      </w:rPr>
                      <w:t>Sede Legale</w:t>
                    </w:r>
                  </w:p>
                  <w:p w14:paraId="6CB23E90" w14:textId="77777777" w:rsidR="004C1BA1" w:rsidRDefault="00000000">
                    <w:pPr>
                      <w:spacing w:line="215" w:lineRule="auto"/>
                      <w:textDirection w:val="btLr"/>
                    </w:pPr>
                    <w:r>
                      <w:rPr>
                        <w:rFonts w:ascii="Garamond" w:eastAsia="Garamond" w:hAnsi="Garamond" w:cs="Garamond"/>
                        <w:color w:val="7F7F7F"/>
                        <w:sz w:val="16"/>
                      </w:rPr>
                      <w:t>Via Duca d’Aosta, 9 – 50129 Firenze</w:t>
                    </w:r>
                  </w:p>
                  <w:p w14:paraId="0D17017E" w14:textId="77777777" w:rsidR="004C1BA1" w:rsidRDefault="00000000">
                    <w:pPr>
                      <w:spacing w:line="215" w:lineRule="auto"/>
                      <w:textDirection w:val="btLr"/>
                    </w:pPr>
                    <w:r>
                      <w:rPr>
                        <w:rFonts w:ascii="Garamond" w:eastAsia="Garamond" w:hAnsi="Garamond" w:cs="Garamond"/>
                        <w:color w:val="7F7F7F"/>
                        <w:sz w:val="16"/>
                      </w:rPr>
                      <w:t>Tel. +39 055 2719012</w:t>
                    </w:r>
                  </w:p>
                  <w:p w14:paraId="46A0F6E5" w14:textId="77777777" w:rsidR="004C1BA1" w:rsidRDefault="00000000">
                    <w:pPr>
                      <w:spacing w:line="215" w:lineRule="auto"/>
                      <w:textDirection w:val="btLr"/>
                    </w:pPr>
                    <w:r>
                      <w:rPr>
                        <w:rFonts w:ascii="Garamond" w:eastAsia="Garamond" w:hAnsi="Garamond" w:cs="Garamond"/>
                        <w:color w:val="7F7F7F"/>
                        <w:sz w:val="16"/>
                      </w:rPr>
                      <w:t>Fax +39 055 489308</w:t>
                    </w:r>
                  </w:p>
                  <w:p w14:paraId="282C8AE8" w14:textId="77777777" w:rsidR="004C1BA1" w:rsidRDefault="004C1BA1">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95F7D38" wp14:editId="6F53A6CF">
              <wp:simplePos x="0" y="0"/>
              <wp:positionH relativeFrom="column">
                <wp:posOffset>2273300</wp:posOffset>
              </wp:positionH>
              <wp:positionV relativeFrom="paragraph">
                <wp:posOffset>76200</wp:posOffset>
              </wp:positionV>
              <wp:extent cx="1638300" cy="609600"/>
              <wp:effectExtent l="0" t="0" r="0" b="0"/>
              <wp:wrapNone/>
              <wp:docPr id="38" name="Rettangolo 38"/>
              <wp:cNvGraphicFramePr/>
              <a:graphic xmlns:a="http://schemas.openxmlformats.org/drawingml/2006/main">
                <a:graphicData uri="http://schemas.microsoft.com/office/word/2010/wordprocessingShape">
                  <wps:wsp>
                    <wps:cNvSpPr/>
                    <wps:spPr>
                      <a:xfrm>
                        <a:off x="4545900" y="3494250"/>
                        <a:ext cx="1600200" cy="571500"/>
                      </a:xfrm>
                      <a:prstGeom prst="rect">
                        <a:avLst/>
                      </a:prstGeom>
                      <a:noFill/>
                      <a:ln>
                        <a:noFill/>
                      </a:ln>
                    </wps:spPr>
                    <wps:txbx>
                      <w:txbxContent>
                        <w:p w14:paraId="6BCF636B" w14:textId="77777777" w:rsidR="004C1BA1" w:rsidRDefault="00000000">
                          <w:pPr>
                            <w:spacing w:line="215" w:lineRule="auto"/>
                            <w:textDirection w:val="btLr"/>
                          </w:pPr>
                          <w:r>
                            <w:rPr>
                              <w:rFonts w:ascii="Garamond" w:eastAsia="Garamond" w:hAnsi="Garamond" w:cs="Garamond"/>
                              <w:b/>
                              <w:color w:val="7F7F7F"/>
                              <w:sz w:val="16"/>
                            </w:rPr>
                            <w:t>Unità Operativa</w:t>
                          </w:r>
                        </w:p>
                        <w:p w14:paraId="0E25FDD4" w14:textId="77777777" w:rsidR="004C1BA1" w:rsidRDefault="00000000">
                          <w:pPr>
                            <w:spacing w:line="215" w:lineRule="auto"/>
                            <w:textDirection w:val="btLr"/>
                          </w:pPr>
                          <w:r>
                            <w:rPr>
                              <w:rFonts w:ascii="Garamond" w:eastAsia="Garamond" w:hAnsi="Garamond" w:cs="Garamond"/>
                              <w:color w:val="7F7F7F"/>
                              <w:sz w:val="16"/>
                            </w:rPr>
                            <w:t>Via San Gallo, 25 – 50129 Firenze</w:t>
                          </w:r>
                        </w:p>
                        <w:p w14:paraId="62876E87" w14:textId="77777777" w:rsidR="004C1BA1" w:rsidRDefault="00000000">
                          <w:pPr>
                            <w:spacing w:line="215" w:lineRule="auto"/>
                            <w:textDirection w:val="btLr"/>
                          </w:pPr>
                          <w:r>
                            <w:rPr>
                              <w:rFonts w:ascii="Garamond" w:eastAsia="Garamond" w:hAnsi="Garamond" w:cs="Garamond"/>
                              <w:color w:val="7F7F7F"/>
                              <w:sz w:val="16"/>
                            </w:rPr>
                            <w:t>Tel. +39 055 2719011</w:t>
                          </w:r>
                        </w:p>
                        <w:p w14:paraId="00A819F2" w14:textId="77777777" w:rsidR="004C1BA1" w:rsidRDefault="00000000">
                          <w:pPr>
                            <w:spacing w:line="215" w:lineRule="auto"/>
                            <w:textDirection w:val="btLr"/>
                          </w:pPr>
                          <w:r>
                            <w:rPr>
                              <w:rFonts w:ascii="Garamond" w:eastAsia="Garamond" w:hAnsi="Garamond" w:cs="Garamond"/>
                              <w:color w:val="7F7F7F"/>
                              <w:sz w:val="16"/>
                            </w:rPr>
                            <w:t>Fax +39 055 2719070</w:t>
                          </w:r>
                        </w:p>
                      </w:txbxContent>
                    </wps:txbx>
                    <wps:bodyPr spcFirstLastPara="1" wrap="square" lIns="91425" tIns="45700" rIns="91425" bIns="45700" anchor="t" anchorCtr="0">
                      <a:noAutofit/>
                    </wps:bodyPr>
                  </wps:wsp>
                </a:graphicData>
              </a:graphic>
            </wp:anchor>
          </w:drawing>
        </mc:Choice>
        <mc:Fallback>
          <w:pict>
            <v:rect w14:anchorId="495F7D38" id="Rettangolo 38" o:spid="_x0000_s1029" style="position:absolute;margin-left:179pt;margin-top:6pt;width:129pt;height: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" filled="f" stroked="f">
              <v:textbox inset="2.53958mm,1.2694mm,2.53958mm,1.2694mm">
                <w:txbxContent>
                  <w:p w14:paraId="6BCF636B" w14:textId="77777777" w:rsidR="004C1BA1" w:rsidRDefault="00000000">
                    <w:pPr>
                      <w:spacing w:line="215" w:lineRule="auto"/>
                      <w:textDirection w:val="btLr"/>
                    </w:pPr>
                    <w:r>
                      <w:rPr>
                        <w:rFonts w:ascii="Garamond" w:eastAsia="Garamond" w:hAnsi="Garamond" w:cs="Garamond"/>
                        <w:b/>
                        <w:color w:val="7F7F7F"/>
                        <w:sz w:val="16"/>
                      </w:rPr>
                      <w:t>Unità Operativa</w:t>
                    </w:r>
                  </w:p>
                  <w:p w14:paraId="0E25FDD4" w14:textId="77777777" w:rsidR="004C1BA1" w:rsidRDefault="00000000">
                    <w:pPr>
                      <w:spacing w:line="215" w:lineRule="auto"/>
                      <w:textDirection w:val="btLr"/>
                    </w:pPr>
                    <w:r>
                      <w:rPr>
                        <w:rFonts w:ascii="Garamond" w:eastAsia="Garamond" w:hAnsi="Garamond" w:cs="Garamond"/>
                        <w:color w:val="7F7F7F"/>
                        <w:sz w:val="16"/>
                      </w:rPr>
                      <w:t>Via San Gallo, 25 – 50129 Firenze</w:t>
                    </w:r>
                  </w:p>
                  <w:p w14:paraId="62876E87" w14:textId="77777777" w:rsidR="004C1BA1" w:rsidRDefault="00000000">
                    <w:pPr>
                      <w:spacing w:line="215" w:lineRule="auto"/>
                      <w:textDirection w:val="btLr"/>
                    </w:pPr>
                    <w:r>
                      <w:rPr>
                        <w:rFonts w:ascii="Garamond" w:eastAsia="Garamond" w:hAnsi="Garamond" w:cs="Garamond"/>
                        <w:color w:val="7F7F7F"/>
                        <w:sz w:val="16"/>
                      </w:rPr>
                      <w:t>Tel. +39 055 2719011</w:t>
                    </w:r>
                  </w:p>
                  <w:p w14:paraId="00A819F2" w14:textId="77777777" w:rsidR="004C1BA1" w:rsidRDefault="00000000">
                    <w:pPr>
                      <w:spacing w:line="215" w:lineRule="auto"/>
                      <w:textDirection w:val="btLr"/>
                    </w:pPr>
                    <w:r>
                      <w:rPr>
                        <w:rFonts w:ascii="Garamond" w:eastAsia="Garamond" w:hAnsi="Garamond" w:cs="Garamond"/>
                        <w:color w:val="7F7F7F"/>
                        <w:sz w:val="16"/>
                      </w:rPr>
                      <w:t>Fax +39 055 2719070</w:t>
                    </w: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773333DB" wp14:editId="02593EB1">
              <wp:simplePos x="0" y="0"/>
              <wp:positionH relativeFrom="column">
                <wp:posOffset>76201</wp:posOffset>
              </wp:positionH>
              <wp:positionV relativeFrom="paragraph">
                <wp:posOffset>93995</wp:posOffset>
              </wp:positionV>
              <wp:extent cx="0" cy="12700"/>
              <wp:effectExtent l="0" t="0" r="0" b="0"/>
              <wp:wrapNone/>
              <wp:docPr id="39" name="Connettore 2 39"/>
              <wp:cNvGraphicFramePr/>
              <a:graphic xmlns:a="http://schemas.openxmlformats.org/drawingml/2006/main">
                <a:graphicData uri="http://schemas.microsoft.com/office/word/2010/wordprocessingShape">
                  <wps:wsp>
                    <wps:cNvCnPr/>
                    <wps:spPr>
                      <a:xfrm>
                        <a:off x="2326575" y="3780000"/>
                        <a:ext cx="6038850" cy="0"/>
                      </a:xfrm>
                      <a:prstGeom prst="straightConnector1">
                        <a:avLst/>
                      </a:prstGeom>
                      <a:noFill/>
                      <a:ln w="9525" cap="flat" cmpd="sng">
                        <a:solidFill>
                          <a:srgbClr val="FFFFF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76201</wp:posOffset>
              </wp:positionH>
              <wp:positionV relativeFrom="paragraph">
                <wp:posOffset>93995</wp:posOffset>
              </wp:positionV>
              <wp:extent cx="0" cy="12700"/>
              <wp:effectExtent b="0" l="0" r="0" t="0"/>
              <wp:wrapNone/>
              <wp:docPr id="39"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454B" w14:textId="77777777" w:rsidR="006C7A90" w:rsidRDefault="006C7A90">
      <w:r>
        <w:separator/>
      </w:r>
    </w:p>
  </w:footnote>
  <w:footnote w:type="continuationSeparator" w:id="0">
    <w:p w14:paraId="3A577F45" w14:textId="77777777" w:rsidR="006C7A90" w:rsidRDefault="006C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504A" w14:textId="77777777" w:rsidR="004C1BA1" w:rsidRDefault="00000000">
    <w:pPr>
      <w:pBdr>
        <w:top w:val="nil"/>
        <w:left w:val="nil"/>
        <w:bottom w:val="nil"/>
        <w:right w:val="nil"/>
        <w:between w:val="nil"/>
      </w:pBdr>
      <w:tabs>
        <w:tab w:val="center" w:pos="4819"/>
        <w:tab w:val="right" w:pos="9638"/>
      </w:tabs>
      <w:ind w:right="417"/>
      <w:rPr>
        <w:color w:val="000000"/>
      </w:rPr>
    </w:pPr>
    <w:r>
      <w:rPr>
        <w:noProof/>
        <w:color w:val="000000"/>
      </w:rPr>
      <w:drawing>
        <wp:anchor distT="0" distB="0" distL="114300" distR="114300" simplePos="0" relativeHeight="251658240" behindDoc="0" locked="0" layoutInCell="1" hidden="0" allowOverlap="1" wp14:anchorId="7013428E" wp14:editId="2DED2937">
          <wp:simplePos x="0" y="0"/>
          <wp:positionH relativeFrom="margin">
            <wp:posOffset>0</wp:posOffset>
          </wp:positionH>
          <wp:positionV relativeFrom="margin">
            <wp:posOffset>-723261</wp:posOffset>
          </wp:positionV>
          <wp:extent cx="1410335" cy="457200"/>
          <wp:effectExtent l="0" t="0" r="0" b="0"/>
          <wp:wrapSquare wrapText="bothSides" distT="0" distB="0" distL="114300" distR="11430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0335" cy="4572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E52DE8C" wp14:editId="4C308A35">
              <wp:simplePos x="0" y="0"/>
              <wp:positionH relativeFrom="column">
                <wp:posOffset>4292600</wp:posOffset>
              </wp:positionH>
              <wp:positionV relativeFrom="paragraph">
                <wp:posOffset>50800</wp:posOffset>
              </wp:positionV>
              <wp:extent cx="1638300" cy="266700"/>
              <wp:effectExtent l="0" t="0" r="0" b="0"/>
              <wp:wrapNone/>
              <wp:docPr id="37" name="Rettangolo 37"/>
              <wp:cNvGraphicFramePr/>
              <a:graphic xmlns:a="http://schemas.openxmlformats.org/drawingml/2006/main">
                <a:graphicData uri="http://schemas.microsoft.com/office/word/2010/wordprocessingShape">
                  <wps:wsp>
                    <wps:cNvSpPr/>
                    <wps:spPr>
                      <a:xfrm>
                        <a:off x="4545900" y="3665700"/>
                        <a:ext cx="1600200" cy="228600"/>
                      </a:xfrm>
                      <a:prstGeom prst="rect">
                        <a:avLst/>
                      </a:prstGeom>
                      <a:noFill/>
                      <a:ln>
                        <a:noFill/>
                      </a:ln>
                    </wps:spPr>
                    <wps:txbx>
                      <w:txbxContent>
                        <w:p w14:paraId="34C6AF98" w14:textId="77777777" w:rsidR="004C1BA1" w:rsidRDefault="00000000">
                          <w:pPr>
                            <w:spacing w:line="180" w:lineRule="auto"/>
                            <w:jc w:val="right"/>
                            <w:textDirection w:val="btLr"/>
                          </w:pPr>
                          <w:r>
                            <w:rPr>
                              <w:rFonts w:ascii="Garamond" w:eastAsia="Garamond" w:hAnsi="Garamond" w:cs="Garamond"/>
                              <w:color w:val="7F7F7F"/>
                              <w:sz w:val="16"/>
                            </w:rPr>
                            <w:t>www.fondazionesistematoscana.it</w:t>
                          </w:r>
                        </w:p>
                      </w:txbxContent>
                    </wps:txbx>
                    <wps:bodyPr spcFirstLastPara="1" wrap="square" lIns="91425" tIns="45700" rIns="91425" bIns="45700" anchor="t" anchorCtr="0">
                      <a:noAutofit/>
                    </wps:bodyPr>
                  </wps:wsp>
                </a:graphicData>
              </a:graphic>
            </wp:anchor>
          </w:drawing>
        </mc:Choice>
        <mc:Fallback>
          <w:pict>
            <v:rect w14:anchorId="7E52DE8C" id="Rettangolo 37" o:spid="_x0000_s1026" style="position:absolute;margin-left:338pt;margin-top:4pt;width:12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" filled="f" stroked="f">
              <v:textbox inset="2.53958mm,1.2694mm,2.53958mm,1.2694mm">
                <w:txbxContent>
                  <w:p w14:paraId="34C6AF98" w14:textId="77777777" w:rsidR="004C1BA1" w:rsidRDefault="00000000">
                    <w:pPr>
                      <w:spacing w:line="180" w:lineRule="auto"/>
                      <w:jc w:val="right"/>
                      <w:textDirection w:val="btLr"/>
                    </w:pPr>
                    <w:r>
                      <w:rPr>
                        <w:rFonts w:ascii="Garamond" w:eastAsia="Garamond" w:hAnsi="Garamond" w:cs="Garamond"/>
                        <w:color w:val="7F7F7F"/>
                        <w:sz w:val="16"/>
                      </w:rPr>
                      <w:t>www.fondazionesistematoscana.it</w:t>
                    </w:r>
                  </w:p>
                </w:txbxContent>
              </v:textbox>
            </v:rect>
          </w:pict>
        </mc:Fallback>
      </mc:AlternateContent>
    </w:r>
    <w:r>
      <w:rPr>
        <w:noProof/>
      </w:rPr>
      <mc:AlternateContent>
        <mc:Choice Requires="wps">
          <w:drawing>
            <wp:anchor distT="4294967294" distB="4294967294" distL="114300" distR="114300" simplePos="0" relativeHeight="251660288" behindDoc="0" locked="0" layoutInCell="1" hidden="0" allowOverlap="1" wp14:anchorId="7D32FC13" wp14:editId="27FD6987">
              <wp:simplePos x="0" y="0"/>
              <wp:positionH relativeFrom="column">
                <wp:posOffset>1</wp:posOffset>
              </wp:positionH>
              <wp:positionV relativeFrom="paragraph">
                <wp:posOffset>347995</wp:posOffset>
              </wp:positionV>
              <wp:extent cx="0" cy="12700"/>
              <wp:effectExtent l="0" t="0" r="0" b="0"/>
              <wp:wrapNone/>
              <wp:docPr id="35" name="Connettore 2 35"/>
              <wp:cNvGraphicFramePr/>
              <a:graphic xmlns:a="http://schemas.openxmlformats.org/drawingml/2006/main">
                <a:graphicData uri="http://schemas.microsoft.com/office/word/2010/wordprocessingShape">
                  <wps:wsp>
                    <wps:cNvCnPr/>
                    <wps:spPr>
                      <a:xfrm>
                        <a:off x="2326575" y="3780000"/>
                        <a:ext cx="6038850" cy="0"/>
                      </a:xfrm>
                      <a:prstGeom prst="straightConnector1">
                        <a:avLst/>
                      </a:prstGeom>
                      <a:noFill/>
                      <a:ln w="9525" cap="flat" cmpd="sng">
                        <a:solidFill>
                          <a:srgbClr val="FFFFF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347995</wp:posOffset>
              </wp:positionV>
              <wp:extent cx="0" cy="12700"/>
              <wp:effectExtent b="0" l="0" r="0" t="0"/>
              <wp:wrapNone/>
              <wp:docPr id="3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768CF"/>
    <w:multiLevelType w:val="multilevel"/>
    <w:tmpl w:val="256CF3CA"/>
    <w:lvl w:ilvl="0">
      <w:start w:val="1"/>
      <w:numFmt w:val="decimal"/>
      <w:pStyle w:val="Titolo11"/>
      <w:lvlText w:val="%1."/>
      <w:lvlJc w:val="left"/>
      <w:pPr>
        <w:tabs>
          <w:tab w:val="num" w:pos="720"/>
        </w:tabs>
        <w:ind w:left="720" w:hanging="720"/>
      </w:pPr>
    </w:lvl>
    <w:lvl w:ilvl="1">
      <w:start w:val="1"/>
      <w:numFmt w:val="decimal"/>
      <w:pStyle w:val="Titolo21"/>
      <w:lvlText w:val="%2."/>
      <w:lvlJc w:val="left"/>
      <w:pPr>
        <w:tabs>
          <w:tab w:val="num" w:pos="1440"/>
        </w:tabs>
        <w:ind w:left="1440" w:hanging="720"/>
      </w:pPr>
    </w:lvl>
    <w:lvl w:ilvl="2">
      <w:start w:val="1"/>
      <w:numFmt w:val="decimal"/>
      <w:pStyle w:val="Titolo31"/>
      <w:lvlText w:val="%3."/>
      <w:lvlJc w:val="left"/>
      <w:pPr>
        <w:tabs>
          <w:tab w:val="num" w:pos="2160"/>
        </w:tabs>
        <w:ind w:left="2160" w:hanging="720"/>
      </w:pPr>
    </w:lvl>
    <w:lvl w:ilvl="3">
      <w:start w:val="1"/>
      <w:numFmt w:val="decimal"/>
      <w:pStyle w:val="Titolo41"/>
      <w:lvlText w:val="%4."/>
      <w:lvlJc w:val="left"/>
      <w:pPr>
        <w:tabs>
          <w:tab w:val="num" w:pos="2880"/>
        </w:tabs>
        <w:ind w:left="2880" w:hanging="720"/>
      </w:pPr>
    </w:lvl>
    <w:lvl w:ilvl="4">
      <w:start w:val="1"/>
      <w:numFmt w:val="decimal"/>
      <w:pStyle w:val="Titolo51"/>
      <w:lvlText w:val="%5."/>
      <w:lvlJc w:val="left"/>
      <w:pPr>
        <w:tabs>
          <w:tab w:val="num" w:pos="3600"/>
        </w:tabs>
        <w:ind w:left="3600" w:hanging="720"/>
      </w:pPr>
    </w:lvl>
    <w:lvl w:ilvl="5">
      <w:start w:val="1"/>
      <w:numFmt w:val="decimal"/>
      <w:pStyle w:val="Titolo61"/>
      <w:lvlText w:val="%6."/>
      <w:lvlJc w:val="left"/>
      <w:pPr>
        <w:tabs>
          <w:tab w:val="num" w:pos="4320"/>
        </w:tabs>
        <w:ind w:left="4320" w:hanging="720"/>
      </w:pPr>
    </w:lvl>
    <w:lvl w:ilvl="6">
      <w:start w:val="1"/>
      <w:numFmt w:val="decimal"/>
      <w:pStyle w:val="Titolo71"/>
      <w:lvlText w:val="%7."/>
      <w:lvlJc w:val="left"/>
      <w:pPr>
        <w:tabs>
          <w:tab w:val="num" w:pos="5040"/>
        </w:tabs>
        <w:ind w:left="5040" w:hanging="720"/>
      </w:pPr>
    </w:lvl>
    <w:lvl w:ilvl="7">
      <w:start w:val="1"/>
      <w:numFmt w:val="decimal"/>
      <w:pStyle w:val="Titolo81"/>
      <w:lvlText w:val="%8."/>
      <w:lvlJc w:val="left"/>
      <w:pPr>
        <w:tabs>
          <w:tab w:val="num" w:pos="5760"/>
        </w:tabs>
        <w:ind w:left="5760" w:hanging="720"/>
      </w:pPr>
    </w:lvl>
    <w:lvl w:ilvl="8">
      <w:start w:val="1"/>
      <w:numFmt w:val="decimal"/>
      <w:pStyle w:val="Titolo91"/>
      <w:lvlText w:val="%9."/>
      <w:lvlJc w:val="left"/>
      <w:pPr>
        <w:tabs>
          <w:tab w:val="num" w:pos="6480"/>
        </w:tabs>
        <w:ind w:left="6480" w:hanging="720"/>
      </w:pPr>
    </w:lvl>
  </w:abstractNum>
  <w:num w:numId="1" w16cid:durableId="13148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A1"/>
    <w:rsid w:val="001F75AB"/>
    <w:rsid w:val="00210835"/>
    <w:rsid w:val="002967EA"/>
    <w:rsid w:val="002D6488"/>
    <w:rsid w:val="003F4D3F"/>
    <w:rsid w:val="004C1BA1"/>
    <w:rsid w:val="005B1364"/>
    <w:rsid w:val="006C7A90"/>
    <w:rsid w:val="00715343"/>
    <w:rsid w:val="007756E0"/>
    <w:rsid w:val="009F6CEF"/>
    <w:rsid w:val="00AF5500"/>
    <w:rsid w:val="00B300FA"/>
    <w:rsid w:val="00B50B54"/>
    <w:rsid w:val="00C85524"/>
    <w:rsid w:val="00CB6324"/>
    <w:rsid w:val="00D068F7"/>
    <w:rsid w:val="00D21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0495"/>
  <w15:docId w15:val="{2350739C-CD14-45F2-B171-6462548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360"/>
  </w:style>
  <w:style w:type="paragraph" w:styleId="Titolo1">
    <w:name w:val="heading 1"/>
    <w:basedOn w:val="Normale"/>
    <w:next w:val="Normale"/>
    <w:link w:val="Titolo1Carattere"/>
    <w:uiPriority w:val="9"/>
    <w:qFormat/>
    <w:rsid w:val="008A48F2"/>
    <w:pPr>
      <w:ind w:left="360"/>
      <w:jc w:val="both"/>
      <w:outlineLvl w:val="0"/>
    </w:pPr>
    <w:rPr>
      <w:rFonts w:ascii="GillSans" w:eastAsia="Times New Roman" w:hAnsi="GillSans"/>
      <w:b/>
      <w:bCs/>
      <w:i/>
      <w:iCs/>
      <w:color w:val="000000"/>
      <w:sz w:val="28"/>
    </w:rPr>
  </w:style>
  <w:style w:type="paragraph" w:styleId="Titolo2">
    <w:name w:val="heading 2"/>
    <w:basedOn w:val="Normale"/>
    <w:next w:val="Normale"/>
    <w:link w:val="Titolo2Carattere"/>
    <w:uiPriority w:val="9"/>
    <w:semiHidden/>
    <w:unhideWhenUsed/>
    <w:qFormat/>
    <w:rsid w:val="008A48F2"/>
    <w:pPr>
      <w:spacing w:before="240" w:after="60"/>
      <w:jc w:val="both"/>
      <w:outlineLvl w:val="1"/>
    </w:pPr>
    <w:rPr>
      <w:rFonts w:ascii="Arial" w:eastAsia="Arial" w:hAnsi="Arial" w:cs="Arial"/>
      <w:b/>
      <w:bCs/>
      <w:i/>
      <w:iCs/>
      <w:color w:val="000000"/>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8A48F2"/>
    <w:pPr>
      <w:spacing w:before="240" w:after="60"/>
      <w:jc w:val="both"/>
      <w:outlineLvl w:val="0"/>
    </w:pPr>
    <w:rPr>
      <w:rFonts w:eastAsia="Times New Roman"/>
      <w:b/>
      <w:bCs/>
      <w:color w:val="000000"/>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15BA5"/>
    <w:pPr>
      <w:tabs>
        <w:tab w:val="center" w:pos="4819"/>
        <w:tab w:val="right" w:pos="9638"/>
      </w:tabs>
    </w:pPr>
  </w:style>
  <w:style w:type="character" w:customStyle="1" w:styleId="IntestazioneCarattere">
    <w:name w:val="Intestazione Carattere"/>
    <w:basedOn w:val="Carpredefinitoparagrafo"/>
    <w:link w:val="Intestazione"/>
    <w:uiPriority w:val="99"/>
    <w:rsid w:val="00B15BA5"/>
  </w:style>
  <w:style w:type="paragraph" w:styleId="Pidipagina">
    <w:name w:val="footer"/>
    <w:basedOn w:val="Normale"/>
    <w:link w:val="PidipaginaCarattere"/>
    <w:uiPriority w:val="99"/>
    <w:unhideWhenUsed/>
    <w:rsid w:val="00B15BA5"/>
    <w:pPr>
      <w:tabs>
        <w:tab w:val="center" w:pos="4819"/>
        <w:tab w:val="right" w:pos="9638"/>
      </w:tabs>
    </w:pPr>
  </w:style>
  <w:style w:type="character" w:customStyle="1" w:styleId="PidipaginaCarattere">
    <w:name w:val="Piè di pagina Carattere"/>
    <w:basedOn w:val="Carpredefinitoparagrafo"/>
    <w:link w:val="Pidipagina"/>
    <w:uiPriority w:val="99"/>
    <w:rsid w:val="00B15BA5"/>
  </w:style>
  <w:style w:type="paragraph" w:styleId="Testofumetto">
    <w:name w:val="Balloon Text"/>
    <w:basedOn w:val="Normale"/>
    <w:link w:val="TestofumettoCarattere"/>
    <w:uiPriority w:val="99"/>
    <w:semiHidden/>
    <w:unhideWhenUsed/>
    <w:rsid w:val="00B15BA5"/>
    <w:rPr>
      <w:rFonts w:ascii="Lucida Grande" w:hAnsi="Lucida Grande"/>
      <w:sz w:val="18"/>
      <w:szCs w:val="18"/>
    </w:rPr>
  </w:style>
  <w:style w:type="character" w:customStyle="1" w:styleId="TestofumettoCarattere">
    <w:name w:val="Testo fumetto Carattere"/>
    <w:link w:val="Testofumetto"/>
    <w:uiPriority w:val="99"/>
    <w:semiHidden/>
    <w:rsid w:val="00B15BA5"/>
    <w:rPr>
      <w:rFonts w:ascii="Lucida Grande" w:hAnsi="Lucida Grande"/>
      <w:sz w:val="18"/>
      <w:szCs w:val="18"/>
    </w:rPr>
  </w:style>
  <w:style w:type="paragraph" w:styleId="NormaleWeb">
    <w:name w:val="Normal (Web)"/>
    <w:basedOn w:val="Normale"/>
    <w:uiPriority w:val="99"/>
    <w:unhideWhenUsed/>
    <w:rsid w:val="002A7BEF"/>
    <w:pPr>
      <w:spacing w:before="100" w:beforeAutospacing="1" w:after="100" w:afterAutospacing="1"/>
    </w:pPr>
    <w:rPr>
      <w:rFonts w:ascii="Times" w:hAnsi="Times"/>
      <w:sz w:val="20"/>
      <w:szCs w:val="20"/>
    </w:rPr>
  </w:style>
  <w:style w:type="character" w:styleId="Numeropagina">
    <w:name w:val="page number"/>
    <w:basedOn w:val="Carpredefinitoparagrafo"/>
    <w:uiPriority w:val="99"/>
    <w:semiHidden/>
    <w:unhideWhenUsed/>
    <w:rsid w:val="007D29F3"/>
  </w:style>
  <w:style w:type="paragraph" w:styleId="Corpotesto">
    <w:name w:val="Body Text"/>
    <w:basedOn w:val="Normale"/>
    <w:link w:val="CorpotestoCarattere"/>
    <w:semiHidden/>
    <w:rsid w:val="00693431"/>
    <w:pPr>
      <w:suppressAutoHyphens/>
      <w:spacing w:after="120"/>
    </w:pPr>
    <w:rPr>
      <w:rFonts w:ascii="Times New Roman" w:eastAsia="Times New Roman" w:hAnsi="Times New Roman"/>
      <w:lang w:eastAsia="ar-SA"/>
    </w:rPr>
  </w:style>
  <w:style w:type="character" w:customStyle="1" w:styleId="CorpotestoCarattere">
    <w:name w:val="Corpo testo Carattere"/>
    <w:link w:val="Corpotesto"/>
    <w:semiHidden/>
    <w:rsid w:val="00693431"/>
    <w:rPr>
      <w:rFonts w:ascii="Times New Roman" w:eastAsia="Times New Roman" w:hAnsi="Times New Roman"/>
      <w:sz w:val="24"/>
      <w:szCs w:val="24"/>
      <w:lang w:eastAsia="ar-SA"/>
    </w:rPr>
  </w:style>
  <w:style w:type="character" w:customStyle="1" w:styleId="Titolo1Carattere">
    <w:name w:val="Titolo 1 Carattere"/>
    <w:link w:val="Titolo1"/>
    <w:rsid w:val="008A48F2"/>
    <w:rPr>
      <w:rFonts w:ascii="GillSans" w:eastAsia="Times New Roman" w:hAnsi="GillSans"/>
      <w:b/>
      <w:bCs/>
      <w:i/>
      <w:iCs/>
      <w:color w:val="000000"/>
      <w:sz w:val="28"/>
      <w:szCs w:val="24"/>
    </w:rPr>
  </w:style>
  <w:style w:type="character" w:customStyle="1" w:styleId="Titolo2Carattere">
    <w:name w:val="Titolo 2 Carattere"/>
    <w:link w:val="Titolo2"/>
    <w:rsid w:val="008A48F2"/>
    <w:rPr>
      <w:rFonts w:ascii="Arial" w:eastAsia="Arial" w:hAnsi="Arial" w:cs="Arial"/>
      <w:b/>
      <w:bCs/>
      <w:i/>
      <w:iCs/>
      <w:color w:val="000000"/>
      <w:sz w:val="24"/>
      <w:szCs w:val="28"/>
    </w:rPr>
  </w:style>
  <w:style w:type="character" w:styleId="Collegamentoipertestuale">
    <w:name w:val="Hyperlink"/>
    <w:uiPriority w:val="99"/>
    <w:rsid w:val="008A48F2"/>
    <w:rPr>
      <w:color w:val="0000FF"/>
      <w:u w:val="single"/>
    </w:rPr>
  </w:style>
  <w:style w:type="paragraph" w:styleId="Paragrafoelenco">
    <w:name w:val="List Paragraph"/>
    <w:basedOn w:val="Normale"/>
    <w:uiPriority w:val="34"/>
    <w:qFormat/>
    <w:rsid w:val="008A48F2"/>
    <w:pPr>
      <w:spacing w:after="200" w:line="276" w:lineRule="auto"/>
      <w:ind w:left="720"/>
      <w:contextualSpacing/>
      <w:jc w:val="both"/>
    </w:pPr>
    <w:rPr>
      <w:rFonts w:ascii="Calibri" w:eastAsia="Calibri" w:hAnsi="Calibri"/>
      <w:sz w:val="22"/>
      <w:szCs w:val="22"/>
      <w:lang w:eastAsia="en-US"/>
    </w:rPr>
  </w:style>
  <w:style w:type="character" w:customStyle="1" w:styleId="TitoloCarattere">
    <w:name w:val="Titolo Carattere"/>
    <w:link w:val="Titolo"/>
    <w:uiPriority w:val="10"/>
    <w:rsid w:val="008A48F2"/>
    <w:rPr>
      <w:rFonts w:eastAsia="Times New Roman"/>
      <w:b/>
      <w:bCs/>
      <w:color w:val="000000"/>
      <w:kern w:val="28"/>
      <w:sz w:val="32"/>
      <w:szCs w:val="32"/>
    </w:rPr>
  </w:style>
  <w:style w:type="character" w:customStyle="1" w:styleId="Cecilia">
    <w:name w:val="Cecilia"/>
    <w:semiHidden/>
    <w:rsid w:val="008A48F2"/>
    <w:rPr>
      <w:rFonts w:ascii="Century Schoolbook" w:hAnsi="Century Schoolbook"/>
      <w:b w:val="0"/>
      <w:bCs w:val="0"/>
      <w:i w:val="0"/>
      <w:iCs w:val="0"/>
      <w:strike w:val="0"/>
      <w:color w:val="auto"/>
      <w:sz w:val="22"/>
      <w:szCs w:val="22"/>
      <w:u w:val="none"/>
    </w:rPr>
  </w:style>
  <w:style w:type="paragraph" w:styleId="Sommario1">
    <w:name w:val="toc 1"/>
    <w:basedOn w:val="Normale"/>
    <w:next w:val="Normale"/>
    <w:autoRedefine/>
    <w:uiPriority w:val="39"/>
    <w:rsid w:val="008A48F2"/>
    <w:pPr>
      <w:jc w:val="both"/>
    </w:pPr>
    <w:rPr>
      <w:rFonts w:ascii="GillSans" w:eastAsia="Times New Roman" w:hAnsi="GillSans"/>
      <w:color w:val="000000"/>
      <w:sz w:val="22"/>
      <w:szCs w:val="22"/>
    </w:rPr>
  </w:style>
  <w:style w:type="paragraph" w:styleId="Sommario2">
    <w:name w:val="toc 2"/>
    <w:basedOn w:val="Normale"/>
    <w:next w:val="Normale"/>
    <w:autoRedefine/>
    <w:uiPriority w:val="39"/>
    <w:rsid w:val="008A48F2"/>
    <w:pPr>
      <w:ind w:left="220"/>
      <w:jc w:val="both"/>
    </w:pPr>
    <w:rPr>
      <w:rFonts w:ascii="GillSans" w:eastAsia="Times New Roman" w:hAnsi="GillSans"/>
      <w:color w:val="000000"/>
      <w:sz w:val="22"/>
      <w:szCs w:val="22"/>
    </w:rPr>
  </w:style>
  <w:style w:type="paragraph" w:styleId="Sottotitolo">
    <w:name w:val="Subtitle"/>
    <w:basedOn w:val="Normale"/>
    <w:next w:val="Normale"/>
    <w:link w:val="SottotitoloCarattere"/>
    <w:uiPriority w:val="11"/>
    <w:qFormat/>
    <w:pPr>
      <w:pBdr>
        <w:top w:val="nil"/>
        <w:left w:val="nil"/>
        <w:bottom w:val="nil"/>
        <w:right w:val="nil"/>
        <w:between w:val="nil"/>
      </w:pBdr>
      <w:spacing w:after="60"/>
      <w:jc w:val="center"/>
    </w:pPr>
    <w:rPr>
      <w:rFonts w:ascii="Arial" w:eastAsia="Arial" w:hAnsi="Arial" w:cs="Arial"/>
      <w:color w:val="000000"/>
    </w:rPr>
  </w:style>
  <w:style w:type="character" w:customStyle="1" w:styleId="SottotitoloCarattere">
    <w:name w:val="Sottotitolo Carattere"/>
    <w:link w:val="Sottotitolo"/>
    <w:rsid w:val="00004303"/>
    <w:rPr>
      <w:rFonts w:ascii="Arial" w:eastAsia="Times New Roman" w:hAnsi="Arial" w:cs="Arial"/>
      <w:sz w:val="24"/>
      <w:szCs w:val="24"/>
      <w:lang w:eastAsia="ar-SA"/>
    </w:rPr>
  </w:style>
  <w:style w:type="paragraph" w:customStyle="1" w:styleId="Normale1">
    <w:name w:val="Normale1"/>
    <w:qFormat/>
    <w:rsid w:val="00816B7B"/>
    <w:pPr>
      <w:spacing w:line="276" w:lineRule="auto"/>
    </w:pPr>
    <w:rPr>
      <w:rFonts w:ascii="Arial" w:eastAsia="Arial" w:hAnsi="Arial" w:cs="Arial"/>
      <w:color w:val="000000"/>
      <w:sz w:val="22"/>
      <w:lang w:eastAsia="en-US"/>
    </w:rPr>
  </w:style>
  <w:style w:type="table" w:styleId="Grigliatabella">
    <w:name w:val="Table Grid"/>
    <w:basedOn w:val="Tabellanormale"/>
    <w:uiPriority w:val="39"/>
    <w:rsid w:val="00EF2C2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B65B02"/>
  </w:style>
  <w:style w:type="paragraph" w:customStyle="1" w:styleId="Titolo11">
    <w:name w:val="Titolo 11"/>
    <w:basedOn w:val="Normale"/>
    <w:qFormat/>
    <w:rsid w:val="00B65B02"/>
    <w:pPr>
      <w:keepNext/>
      <w:widowControl w:val="0"/>
      <w:numPr>
        <w:numId w:val="1"/>
      </w:numPr>
      <w:pBdr>
        <w:bottom w:val="single" w:sz="8" w:space="4" w:color="000001"/>
      </w:pBdr>
      <w:tabs>
        <w:tab w:val="left" w:pos="2156"/>
        <w:tab w:val="left" w:pos="2575"/>
        <w:tab w:val="left" w:pos="2968"/>
        <w:tab w:val="left" w:pos="3399"/>
        <w:tab w:val="left" w:pos="3830"/>
        <w:tab w:val="left" w:pos="4692"/>
      </w:tabs>
      <w:suppressAutoHyphens/>
      <w:spacing w:before="480" w:after="160"/>
      <w:ind w:left="431" w:hanging="431"/>
      <w:outlineLvl w:val="0"/>
    </w:pPr>
    <w:rPr>
      <w:rFonts w:ascii="Courier New" w:hAnsi="Courier New" w:cs="Arial"/>
      <w:b/>
      <w:bCs/>
      <w:sz w:val="40"/>
      <w:szCs w:val="32"/>
      <w:lang w:eastAsia="ar-SA"/>
    </w:rPr>
  </w:style>
  <w:style w:type="paragraph" w:customStyle="1" w:styleId="Titolo21">
    <w:name w:val="Titolo 21"/>
    <w:basedOn w:val="Normale"/>
    <w:qFormat/>
    <w:rsid w:val="00B65B02"/>
    <w:pPr>
      <w:keepNext/>
      <w:widowControl w:val="0"/>
      <w:numPr>
        <w:ilvl w:val="1"/>
        <w:numId w:val="1"/>
      </w:numPr>
      <w:tabs>
        <w:tab w:val="left" w:pos="2888"/>
        <w:tab w:val="left" w:pos="2968"/>
        <w:tab w:val="left" w:pos="3546"/>
        <w:tab w:val="left" w:pos="4124"/>
        <w:tab w:val="left" w:pos="5280"/>
      </w:tabs>
      <w:suppressAutoHyphens/>
      <w:spacing w:before="160" w:after="40"/>
      <w:outlineLvl w:val="1"/>
    </w:pPr>
    <w:rPr>
      <w:rFonts w:ascii="Trebuchet MS" w:hAnsi="Trebuchet MS"/>
      <w:b/>
      <w:sz w:val="28"/>
      <w:szCs w:val="20"/>
      <w:lang w:eastAsia="ar-SA"/>
    </w:rPr>
  </w:style>
  <w:style w:type="paragraph" w:customStyle="1" w:styleId="Titolo31">
    <w:name w:val="Titolo 31"/>
    <w:basedOn w:val="Normale"/>
    <w:qFormat/>
    <w:rsid w:val="00B65B02"/>
    <w:pPr>
      <w:keepNext/>
      <w:widowControl w:val="0"/>
      <w:numPr>
        <w:ilvl w:val="2"/>
        <w:numId w:val="1"/>
      </w:numPr>
      <w:tabs>
        <w:tab w:val="left" w:pos="2968"/>
        <w:tab w:val="left" w:pos="3600"/>
        <w:tab w:val="left" w:pos="3688"/>
        <w:tab w:val="left" w:pos="4408"/>
        <w:tab w:val="left" w:pos="5848"/>
      </w:tabs>
      <w:suppressAutoHyphens/>
      <w:spacing w:before="240" w:after="40"/>
      <w:jc w:val="both"/>
      <w:outlineLvl w:val="2"/>
    </w:pPr>
    <w:rPr>
      <w:rFonts w:ascii="Trebuchet MS" w:hAnsi="Trebuchet MS"/>
      <w:b/>
      <w:sz w:val="22"/>
      <w:szCs w:val="20"/>
      <w:lang w:eastAsia="ar-SA"/>
    </w:rPr>
  </w:style>
  <w:style w:type="paragraph" w:customStyle="1" w:styleId="Titolo41">
    <w:name w:val="Titolo 41"/>
    <w:basedOn w:val="Normale"/>
    <w:qFormat/>
    <w:rsid w:val="00B65B02"/>
    <w:pPr>
      <w:keepNext/>
      <w:widowControl w:val="0"/>
      <w:numPr>
        <w:ilvl w:val="3"/>
        <w:numId w:val="1"/>
      </w:numPr>
      <w:tabs>
        <w:tab w:val="left" w:pos="2968"/>
        <w:tab w:val="left" w:pos="3832"/>
        <w:tab w:val="left" w:pos="4320"/>
        <w:tab w:val="left" w:pos="4696"/>
        <w:tab w:val="left" w:pos="6424"/>
      </w:tabs>
      <w:suppressAutoHyphens/>
      <w:spacing w:before="240" w:after="280"/>
      <w:jc w:val="both"/>
      <w:outlineLvl w:val="3"/>
    </w:pPr>
    <w:rPr>
      <w:rFonts w:ascii="Trebuchet MS" w:hAnsi="Trebuchet MS"/>
      <w:b/>
      <w:szCs w:val="20"/>
      <w:lang w:eastAsia="ar-SA"/>
    </w:rPr>
  </w:style>
  <w:style w:type="paragraph" w:customStyle="1" w:styleId="Titolo51">
    <w:name w:val="Titolo 51"/>
    <w:basedOn w:val="Normale"/>
    <w:qFormat/>
    <w:rsid w:val="00B65B02"/>
    <w:pPr>
      <w:keepNext/>
      <w:widowControl w:val="0"/>
      <w:numPr>
        <w:ilvl w:val="4"/>
        <w:numId w:val="1"/>
      </w:numPr>
      <w:tabs>
        <w:tab w:val="left" w:pos="2968"/>
        <w:tab w:val="left" w:pos="3976"/>
        <w:tab w:val="left" w:pos="4984"/>
        <w:tab w:val="left" w:pos="5040"/>
        <w:tab w:val="left" w:pos="7000"/>
      </w:tabs>
      <w:suppressAutoHyphens/>
      <w:spacing w:before="80" w:after="280"/>
      <w:jc w:val="both"/>
      <w:outlineLvl w:val="4"/>
    </w:pPr>
    <w:rPr>
      <w:rFonts w:ascii="Trebuchet MS" w:hAnsi="Trebuchet MS"/>
      <w:b/>
      <w:sz w:val="22"/>
      <w:szCs w:val="20"/>
      <w:lang w:eastAsia="ar-SA"/>
    </w:rPr>
  </w:style>
  <w:style w:type="paragraph" w:customStyle="1" w:styleId="Titolo61">
    <w:name w:val="Titolo 61"/>
    <w:basedOn w:val="Normale"/>
    <w:qFormat/>
    <w:rsid w:val="00B65B02"/>
    <w:pPr>
      <w:keepNext/>
      <w:widowControl w:val="0"/>
      <w:numPr>
        <w:ilvl w:val="5"/>
        <w:numId w:val="1"/>
      </w:numPr>
      <w:tabs>
        <w:tab w:val="left" w:pos="2968"/>
        <w:tab w:val="left" w:pos="4120"/>
        <w:tab w:val="left" w:pos="5272"/>
        <w:tab w:val="left" w:pos="5760"/>
        <w:tab w:val="left" w:pos="7576"/>
      </w:tabs>
      <w:suppressAutoHyphens/>
      <w:spacing w:before="80" w:after="280"/>
      <w:jc w:val="both"/>
      <w:outlineLvl w:val="5"/>
    </w:pPr>
    <w:rPr>
      <w:rFonts w:ascii="Trebuchet MS" w:hAnsi="Trebuchet MS"/>
      <w:i/>
      <w:sz w:val="22"/>
      <w:szCs w:val="20"/>
      <w:lang w:eastAsia="ar-SA"/>
    </w:rPr>
  </w:style>
  <w:style w:type="paragraph" w:customStyle="1" w:styleId="Titolo71">
    <w:name w:val="Titolo 71"/>
    <w:basedOn w:val="Normale"/>
    <w:qFormat/>
    <w:rsid w:val="00B65B02"/>
    <w:pPr>
      <w:widowControl w:val="0"/>
      <w:numPr>
        <w:ilvl w:val="6"/>
        <w:numId w:val="1"/>
      </w:numPr>
      <w:tabs>
        <w:tab w:val="left" w:pos="2968"/>
        <w:tab w:val="left" w:pos="4264"/>
        <w:tab w:val="left" w:pos="5560"/>
        <w:tab w:val="left" w:pos="6480"/>
        <w:tab w:val="left" w:pos="8152"/>
      </w:tabs>
      <w:suppressAutoHyphens/>
      <w:spacing w:before="240" w:after="60"/>
      <w:jc w:val="both"/>
      <w:outlineLvl w:val="6"/>
    </w:pPr>
    <w:rPr>
      <w:rFonts w:ascii="Times New Roman" w:hAnsi="Times New Roman"/>
      <w:lang w:eastAsia="ar-SA"/>
    </w:rPr>
  </w:style>
  <w:style w:type="paragraph" w:customStyle="1" w:styleId="Titolo81">
    <w:name w:val="Titolo 81"/>
    <w:basedOn w:val="Normale"/>
    <w:qFormat/>
    <w:rsid w:val="00B65B02"/>
    <w:pPr>
      <w:widowControl w:val="0"/>
      <w:numPr>
        <w:ilvl w:val="7"/>
        <w:numId w:val="1"/>
      </w:numPr>
      <w:tabs>
        <w:tab w:val="left" w:pos="2968"/>
        <w:tab w:val="left" w:pos="4408"/>
        <w:tab w:val="left" w:pos="5848"/>
        <w:tab w:val="left" w:pos="7200"/>
        <w:tab w:val="left" w:pos="8728"/>
      </w:tabs>
      <w:suppressAutoHyphens/>
      <w:spacing w:before="240" w:after="60"/>
      <w:jc w:val="both"/>
      <w:outlineLvl w:val="7"/>
    </w:pPr>
    <w:rPr>
      <w:rFonts w:ascii="Times New Roman" w:hAnsi="Times New Roman"/>
      <w:i/>
      <w:iCs/>
      <w:lang w:eastAsia="ar-SA"/>
    </w:rPr>
  </w:style>
  <w:style w:type="paragraph" w:customStyle="1" w:styleId="Titolo91">
    <w:name w:val="Titolo 91"/>
    <w:basedOn w:val="Normale"/>
    <w:qFormat/>
    <w:rsid w:val="00B65B02"/>
    <w:pPr>
      <w:widowControl w:val="0"/>
      <w:numPr>
        <w:ilvl w:val="8"/>
        <w:numId w:val="1"/>
      </w:numPr>
      <w:tabs>
        <w:tab w:val="left" w:pos="2968"/>
        <w:tab w:val="left" w:pos="4552"/>
        <w:tab w:val="left" w:pos="6136"/>
        <w:tab w:val="left" w:pos="7920"/>
        <w:tab w:val="left" w:pos="9304"/>
      </w:tabs>
      <w:suppressAutoHyphens/>
      <w:spacing w:before="240" w:after="60"/>
      <w:jc w:val="both"/>
      <w:outlineLvl w:val="8"/>
    </w:pPr>
    <w:rPr>
      <w:rFonts w:ascii="Arial" w:hAnsi="Arial" w:cs="Arial"/>
      <w:sz w:val="22"/>
      <w:szCs w:val="22"/>
      <w:lang w:eastAsia="ar-SA"/>
    </w:rPr>
  </w:style>
  <w:style w:type="paragraph" w:customStyle="1" w:styleId="Default">
    <w:name w:val="Default"/>
    <w:rsid w:val="00FA554D"/>
    <w:pPr>
      <w:autoSpaceDE w:val="0"/>
      <w:autoSpaceDN w:val="0"/>
      <w:adjustRightInd w:val="0"/>
    </w:pPr>
    <w:rPr>
      <w:rFonts w:ascii="Calibri" w:hAnsi="Calibri" w:cs="Calibri"/>
      <w:color w:val="000000"/>
    </w:rPr>
  </w:style>
  <w:style w:type="character" w:styleId="Menzionenonrisolta">
    <w:name w:val="Unresolved Mention"/>
    <w:uiPriority w:val="99"/>
    <w:semiHidden/>
    <w:unhideWhenUsed/>
    <w:rsid w:val="009F0A9F"/>
    <w:rPr>
      <w:color w:val="808080"/>
      <w:shd w:val="clear" w:color="auto" w:fill="E6E6E6"/>
    </w:rPr>
  </w:style>
  <w:style w:type="numbering" w:customStyle="1" w:styleId="Stileimportato25">
    <w:name w:val="Stile importato 25"/>
    <w:autoRedefine/>
    <w:rsid w:val="00F339D1"/>
  </w:style>
  <w:style w:type="character" w:customStyle="1" w:styleId="Hyperlink0">
    <w:name w:val="Hyperlink.0"/>
    <w:rsid w:val="007374C4"/>
    <w:rPr>
      <w:rFonts w:ascii="Calibri" w:eastAsia="Calibri" w:hAnsi="Calibri" w:cs="Calibri"/>
      <w:b/>
      <w:bCs/>
      <w:sz w:val="22"/>
      <w:szCs w:val="22"/>
    </w:rPr>
  </w:style>
  <w:style w:type="character" w:styleId="Rimandocommento">
    <w:name w:val="annotation reference"/>
    <w:uiPriority w:val="99"/>
    <w:semiHidden/>
    <w:unhideWhenUsed/>
    <w:rsid w:val="007D5F17"/>
    <w:rPr>
      <w:sz w:val="16"/>
      <w:szCs w:val="16"/>
    </w:rPr>
  </w:style>
  <w:style w:type="paragraph" w:styleId="Testocommento">
    <w:name w:val="annotation text"/>
    <w:basedOn w:val="Normale"/>
    <w:link w:val="TestocommentoCarattere"/>
    <w:uiPriority w:val="99"/>
    <w:semiHidden/>
    <w:unhideWhenUsed/>
    <w:rsid w:val="007D5F17"/>
    <w:rPr>
      <w:sz w:val="20"/>
      <w:szCs w:val="20"/>
    </w:rPr>
  </w:style>
  <w:style w:type="character" w:customStyle="1" w:styleId="TestocommentoCarattere">
    <w:name w:val="Testo commento Carattere"/>
    <w:basedOn w:val="Carpredefinitoparagrafo"/>
    <w:link w:val="Testocommento"/>
    <w:uiPriority w:val="99"/>
    <w:semiHidden/>
    <w:rsid w:val="007D5F17"/>
  </w:style>
  <w:style w:type="paragraph" w:styleId="Soggettocommento">
    <w:name w:val="annotation subject"/>
    <w:basedOn w:val="Testocommento"/>
    <w:next w:val="Testocommento"/>
    <w:link w:val="SoggettocommentoCarattere"/>
    <w:uiPriority w:val="99"/>
    <w:semiHidden/>
    <w:unhideWhenUsed/>
    <w:rsid w:val="007D5F17"/>
    <w:rPr>
      <w:b/>
      <w:bCs/>
    </w:rPr>
  </w:style>
  <w:style w:type="character" w:customStyle="1" w:styleId="SoggettocommentoCarattere">
    <w:name w:val="Soggetto commento Carattere"/>
    <w:link w:val="Soggettocommento"/>
    <w:uiPriority w:val="99"/>
    <w:semiHidden/>
    <w:rsid w:val="007D5F17"/>
    <w:rPr>
      <w:b/>
      <w:bCs/>
    </w:rPr>
  </w:style>
  <w:style w:type="paragraph" w:styleId="PreformattatoHTML">
    <w:name w:val="HTML Preformatted"/>
    <w:basedOn w:val="Normale"/>
    <w:link w:val="PreformattatoHTMLCarattere"/>
    <w:uiPriority w:val="99"/>
    <w:semiHidden/>
    <w:unhideWhenUsed/>
    <w:rsid w:val="00DB4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link w:val="PreformattatoHTML"/>
    <w:uiPriority w:val="99"/>
    <w:semiHidden/>
    <w:rsid w:val="00DB42DA"/>
    <w:rPr>
      <w:rFonts w:ascii="Courier New" w:eastAsia="Times New Roman" w:hAnsi="Courier New" w:cs="Courier New"/>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70618">
      <w:bodyDiv w:val="1"/>
      <w:marLeft w:val="0"/>
      <w:marRight w:val="0"/>
      <w:marTop w:val="0"/>
      <w:marBottom w:val="0"/>
      <w:divBdr>
        <w:top w:val="none" w:sz="0" w:space="0" w:color="auto"/>
        <w:left w:val="none" w:sz="0" w:space="0" w:color="auto"/>
        <w:bottom w:val="none" w:sz="0" w:space="0" w:color="auto"/>
        <w:right w:val="none" w:sz="0" w:space="0" w:color="auto"/>
      </w:divBdr>
    </w:div>
    <w:div w:id="858738493">
      <w:bodyDiv w:val="1"/>
      <w:marLeft w:val="0"/>
      <w:marRight w:val="0"/>
      <w:marTop w:val="0"/>
      <w:marBottom w:val="0"/>
      <w:divBdr>
        <w:top w:val="none" w:sz="0" w:space="0" w:color="auto"/>
        <w:left w:val="none" w:sz="0" w:space="0" w:color="auto"/>
        <w:bottom w:val="none" w:sz="0" w:space="0" w:color="auto"/>
        <w:right w:val="none" w:sz="0" w:space="0" w:color="auto"/>
      </w:divBdr>
    </w:div>
    <w:div w:id="89581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hQPo86mfes8Yi+4o9/ZTrX8asQ==">AMUW2mV2e2ssgE0Iks3Sz/ic1548worVKv8HmfgEhbD2XCmNE/m4zGu/nBI5jxSO8MV8EX5165aGDCe9PCi27yu619KxrV/WuAqELAEkZ2X4lGXCqsubSxwYKr0qQTecF5qXAMaCzfoticXpxK3/noYZrBI7qrK9kw==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B7C9AF-1AF0-4F26-985E-074DDD01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Cecilia Gennai</cp:lastModifiedBy>
  <cp:revision>4</cp:revision>
  <cp:lastPrinted>2023-07-11T08:17:00Z</cp:lastPrinted>
  <dcterms:created xsi:type="dcterms:W3CDTF">2023-07-11T08:13:00Z</dcterms:created>
  <dcterms:modified xsi:type="dcterms:W3CDTF">2023-07-11T14:44:00Z</dcterms:modified>
</cp:coreProperties>
</file>